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275"/>
        <w:gridCol w:w="2805"/>
        <w:gridCol w:w="3275"/>
      </w:tblGrid>
      <w:tr w:rsidR="00A8147B" w14:paraId="581E79C8" w14:textId="77777777">
        <w:tc>
          <w:tcPr>
            <w:tcW w:w="32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6D716" w14:textId="77777777" w:rsidR="00A8147B" w:rsidRDefault="00F163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  <w:jc w:val="center"/>
            </w:pPr>
            <w:r>
              <w:rPr>
                <w:rFonts w:eastAsia="Arial"/>
                <w:color w:val="000000"/>
              </w:rPr>
              <w:t> </w:t>
            </w:r>
          </w:p>
        </w:tc>
        <w:tc>
          <w:tcPr>
            <w:tcW w:w="28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63C42" w14:textId="77777777" w:rsidR="00A8147B" w:rsidRDefault="00F163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  <w:jc w:val="center"/>
            </w:pPr>
            <w:r>
              <w:rPr>
                <w:rFonts w:eastAsia="Arial"/>
                <w:color w:val="000000"/>
              </w:rPr>
              <w:t> </w:t>
            </w:r>
          </w:p>
        </w:tc>
        <w:tc>
          <w:tcPr>
            <w:tcW w:w="32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2A4F0" w14:textId="77777777" w:rsidR="00A8147B" w:rsidRDefault="00F163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  <w:jc w:val="center"/>
            </w:pPr>
            <w:r>
              <w:rPr>
                <w:rFonts w:eastAsia="Arial"/>
                <w:color w:val="000000"/>
              </w:rPr>
              <w:t>Приложение 1</w:t>
            </w:r>
          </w:p>
        </w:tc>
      </w:tr>
      <w:tr w:rsidR="00A8147B" w14:paraId="4433A3A0" w14:textId="77777777">
        <w:tc>
          <w:tcPr>
            <w:tcW w:w="32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2CB65" w14:textId="77777777" w:rsidR="00A8147B" w:rsidRDefault="00F163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  <w:jc w:val="center"/>
            </w:pPr>
            <w:r>
              <w:rPr>
                <w:rFonts w:eastAsia="Arial"/>
                <w:color w:val="000000"/>
              </w:rPr>
              <w:t> </w:t>
            </w:r>
          </w:p>
        </w:tc>
        <w:tc>
          <w:tcPr>
            <w:tcW w:w="28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19E15" w14:textId="77777777" w:rsidR="00A8147B" w:rsidRDefault="00F163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  <w:jc w:val="center"/>
            </w:pPr>
            <w:r>
              <w:rPr>
                <w:rFonts w:eastAsia="Arial"/>
                <w:color w:val="000000"/>
              </w:rPr>
              <w:t> </w:t>
            </w:r>
          </w:p>
        </w:tc>
        <w:tc>
          <w:tcPr>
            <w:tcW w:w="32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74E6" w14:textId="77777777" w:rsidR="00A8147B" w:rsidRDefault="00F163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  <w:jc w:val="center"/>
              <w:rPr>
                <w:color w:val="365F91" w:themeColor="accent1" w:themeShade="BF"/>
              </w:rPr>
            </w:pPr>
            <w:r>
              <w:rPr>
                <w:rFonts w:eastAsia="Arial"/>
                <w:i/>
                <w:color w:val="365F91" w:themeColor="accent1" w:themeShade="BF"/>
              </w:rPr>
              <w:t>(к</w:t>
            </w:r>
            <w:r>
              <w:rPr>
                <w:rFonts w:eastAsia="Arial"/>
                <w:i/>
                <w:color w:val="006600"/>
              </w:rPr>
              <w:t xml:space="preserve"> </w:t>
            </w:r>
            <w:hyperlink r:id="rId6" w:tooltip="https://cbd.minjust.gov.kg/7-42202/edition/33058/ru" w:history="1">
              <w:r>
                <w:rPr>
                  <w:rStyle w:val="affb"/>
                  <w:rFonts w:eastAsia="Arial"/>
                  <w:i/>
                  <w:color w:val="0000FF"/>
                </w:rPr>
                <w:t>постановлению</w:t>
              </w:r>
            </w:hyperlink>
            <w:r>
              <w:rPr>
                <w:rFonts w:eastAsia="Arial"/>
                <w:i/>
                <w:color w:val="006600"/>
              </w:rPr>
              <w:t xml:space="preserve"> </w:t>
            </w:r>
            <w:r>
              <w:rPr>
                <w:rFonts w:eastAsia="Arial"/>
                <w:i/>
                <w:color w:val="365F91" w:themeColor="accent1" w:themeShade="BF"/>
              </w:rPr>
              <w:t>Кабинета Министров Кыргызской Республики</w:t>
            </w:r>
            <w:r>
              <w:rPr>
                <w:rFonts w:eastAsia="Arial"/>
                <w:i/>
                <w:color w:val="365F91" w:themeColor="accent1" w:themeShade="BF"/>
              </w:rPr>
              <w:br/>
              <w:t>от 2 июня 2025 года № 308)</w:t>
            </w:r>
          </w:p>
        </w:tc>
      </w:tr>
    </w:tbl>
    <w:p w14:paraId="0C190593" w14:textId="77777777" w:rsidR="00A8147B" w:rsidRDefault="00A81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</w:pPr>
    </w:p>
    <w:p w14:paraId="36F780B7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  <w:rPr>
          <w:rFonts w:eastAsia="Arial"/>
          <w:b/>
          <w:bCs/>
          <w:color w:val="000000"/>
        </w:rPr>
      </w:pPr>
      <w:r>
        <w:rPr>
          <w:rFonts w:eastAsia="Arial"/>
          <w:b/>
          <w:color w:val="000000"/>
        </w:rPr>
        <w:t xml:space="preserve">Положение </w:t>
      </w:r>
      <w:r>
        <w:rPr>
          <w:rFonts w:eastAsia="Arial"/>
          <w:b/>
          <w:color w:val="000000"/>
        </w:rPr>
        <w:br/>
      </w:r>
      <w:r>
        <w:rPr>
          <w:rFonts w:eastAsia="Arial"/>
          <w:b/>
          <w:color w:val="000000"/>
        </w:rPr>
        <w:t>о Министерстве цифрового развития и инновационных технологий Кыргызской Республики</w:t>
      </w:r>
    </w:p>
    <w:p w14:paraId="5011BBAE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0"/>
        <w:jc w:val="center"/>
      </w:pPr>
      <w:r>
        <w:rPr>
          <w:rFonts w:eastAsia="Arial"/>
          <w:i/>
          <w:color w:val="000000"/>
        </w:rPr>
        <w:t xml:space="preserve">(В редакции постановлений Кабинета Министров КР от </w:t>
      </w:r>
      <w:hyperlink r:id="rId7" w:tooltip="https://cbd.minjust.gov.kg/7-46670/edition/40782/ru" w:history="1">
        <w:r>
          <w:rPr>
            <w:rStyle w:val="affb"/>
            <w:rFonts w:eastAsia="Arial"/>
            <w:i/>
            <w:color w:val="0000FF"/>
          </w:rPr>
          <w:t>21 ноября 2025 года № 748</w:t>
        </w:r>
      </w:hyperlink>
      <w:r>
        <w:rPr>
          <w:rFonts w:eastAsia="Arial"/>
          <w:i/>
          <w:color w:val="000000"/>
        </w:rPr>
        <w:t xml:space="preserve">, </w:t>
      </w:r>
      <w:hyperlink r:id="rId8" w:tooltip="https://cbd.minjust.gov.kg/7-47664/edition/42253/ru" w:history="1">
        <w:r>
          <w:rPr>
            <w:rStyle w:val="affb"/>
            <w:rFonts w:eastAsia="Arial"/>
            <w:i/>
            <w:iCs/>
          </w:rPr>
          <w:t>11 декабря 2025 года № 801</w:t>
        </w:r>
      </w:hyperlink>
      <w:r>
        <w:rPr>
          <w:rFonts w:eastAsia="Arial"/>
          <w:i/>
          <w:color w:val="000000"/>
        </w:rPr>
        <w:t>)</w:t>
      </w:r>
    </w:p>
    <w:p w14:paraId="5359DBD3" w14:textId="77777777" w:rsidR="00A8147B" w:rsidRDefault="00A81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  <w:rPr>
          <w:rFonts w:eastAsia="Arial"/>
          <w:b/>
          <w:bCs/>
          <w:color w:val="000000"/>
        </w:rPr>
      </w:pPr>
    </w:p>
    <w:p w14:paraId="395310C9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</w:pPr>
      <w:r>
        <w:rPr>
          <w:rFonts w:eastAsia="Arial"/>
          <w:b/>
          <w:color w:val="000000"/>
        </w:rPr>
        <w:t>Глава 1. Общие положения</w:t>
      </w:r>
    </w:p>
    <w:p w14:paraId="42B7AE69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1. Положение о Министерстве цифрового развития и инновационных технологий Кыргызской Республики (далее - Положение) регламентирует деятельность Министерства цифрового развития и инновационных технологий Кыргызской Республики (далее - Министерство), которое</w:t>
      </w:r>
      <w:r>
        <w:rPr>
          <w:rFonts w:eastAsia="Arial"/>
          <w:color w:val="000000"/>
        </w:rPr>
        <w:t xml:space="preserve"> является государственным органом исполнительной власти:</w:t>
      </w:r>
    </w:p>
    <w:p w14:paraId="1BAABF40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вырабатывающим и реализующим государственную политику в области цифровизации и электронного управления, в сфере использования электронной подписи, государственных и муниципальных электронных услуг</w:t>
      </w:r>
      <w:r>
        <w:rPr>
          <w:rFonts w:eastAsia="Arial"/>
          <w:color w:val="000000"/>
        </w:rPr>
        <w:t>, систем идентификации, обеспечения равного доступа к цифровым технологиям, электрической и почтовой связи, включая радио- и телевизионное вещание (далее - связь), архивного дела, кибербезопасности (в пределах компетенции Министерства), спутниковых техноло</w:t>
      </w:r>
      <w:r>
        <w:rPr>
          <w:rFonts w:eastAsia="Arial"/>
          <w:color w:val="000000"/>
        </w:rPr>
        <w:t>гий, пространственных данных, искусственного интеллекта и инновационных технологий;</w:t>
      </w:r>
    </w:p>
    <w:p w14:paraId="0077AA35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2) </w:t>
      </w:r>
      <w:r>
        <w:rPr>
          <w:rFonts w:eastAsia="Arial"/>
          <w:i/>
          <w:color w:val="000000"/>
        </w:rPr>
        <w:t xml:space="preserve">(Утратил силу в соответствии с </w:t>
      </w:r>
      <w:r>
        <w:rPr>
          <w:rFonts w:eastAsia="Arial"/>
          <w:i/>
        </w:rPr>
        <w:t>постановлением</w:t>
      </w:r>
      <w:r>
        <w:rPr>
          <w:rFonts w:eastAsia="Arial"/>
          <w:i/>
          <w:color w:val="000000"/>
        </w:rPr>
        <w:t xml:space="preserve"> Кабинета Министров КР от 11 декабря 2025 года № 801)</w:t>
      </w:r>
    </w:p>
    <w:p w14:paraId="09C97053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rFonts w:eastAsia="Arial"/>
          <w:color w:val="000000"/>
        </w:rPr>
      </w:pPr>
      <w:r>
        <w:rPr>
          <w:rFonts w:eastAsia="Arial"/>
          <w:color w:val="000000"/>
        </w:rPr>
        <w:t>3) осуществляющим межотраслевую и межведомственную координацию деятель</w:t>
      </w:r>
      <w:r>
        <w:rPr>
          <w:rFonts w:eastAsia="Arial"/>
          <w:color w:val="000000"/>
        </w:rPr>
        <w:t>ности государственных органов, органов местного самоуправления, юридических лиц в процессе цифровой трансформации Кыргызской Республики.</w:t>
      </w:r>
    </w:p>
    <w:p w14:paraId="0FE6D50E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</w:pPr>
      <w:r>
        <w:rPr>
          <w:rFonts w:eastAsia="Arial"/>
          <w:i/>
          <w:color w:val="000000"/>
        </w:rPr>
        <w:t xml:space="preserve">(В редакции постановлений Кабинета Министров КР от </w:t>
      </w:r>
      <w:hyperlink r:id="rId9" w:tooltip="https://cbd.minjust.gov.kg/7-46670/edition/40782/ru" w:history="1">
        <w:r>
          <w:rPr>
            <w:rStyle w:val="affb"/>
            <w:rFonts w:eastAsia="Arial"/>
            <w:i/>
            <w:color w:val="0000FF"/>
          </w:rPr>
          <w:t>21 ноября 2025 года № 748</w:t>
        </w:r>
      </w:hyperlink>
      <w:r>
        <w:rPr>
          <w:rFonts w:eastAsia="Arial"/>
          <w:i/>
          <w:color w:val="000000"/>
        </w:rPr>
        <w:t xml:space="preserve">, </w:t>
      </w:r>
      <w:hyperlink r:id="rId10" w:tooltip="https://cbd.minjust.gov.kg/7-47664/edition/42253/ru" w:history="1">
        <w:r>
          <w:rPr>
            <w:rStyle w:val="affb"/>
            <w:rFonts w:eastAsia="Arial"/>
            <w:i/>
          </w:rPr>
          <w:t>11 декабря 2025 года № 801</w:t>
        </w:r>
      </w:hyperlink>
      <w:r>
        <w:rPr>
          <w:rFonts w:eastAsia="Arial"/>
          <w:i/>
          <w:color w:val="000000"/>
        </w:rPr>
        <w:t>)</w:t>
      </w:r>
    </w:p>
    <w:p w14:paraId="25884235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2. Министерство в своей деятельности руководствуется </w:t>
      </w:r>
      <w:r>
        <w:rPr>
          <w:rFonts w:eastAsia="Arial"/>
        </w:rPr>
        <w:t>Конституцией</w:t>
      </w:r>
      <w:r>
        <w:rPr>
          <w:rFonts w:eastAsia="Arial"/>
          <w:color w:val="000000"/>
        </w:rPr>
        <w:t xml:space="preserve"> и законами Кыргызской Республики, актами Президента Кыргызской Республики, постановлениями Жогорку Кенеша Кыргызской Республики, постановлениями и распоряжениями Кабинета Министров Кыргызской Республики, международными договорами, вступившими в силу в соо</w:t>
      </w:r>
      <w:r>
        <w:rPr>
          <w:rFonts w:eastAsia="Arial"/>
          <w:color w:val="000000"/>
        </w:rPr>
        <w:t>тветствии с законодательством Кыргызской Республики, а также настоящим Положением.</w:t>
      </w:r>
    </w:p>
    <w:p w14:paraId="7760AB5A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3. Министерство осуществляет свою деятельность во взаимодействии с государственными органами, органами местного самоуправления, общественными объединениями, научными и иными</w:t>
      </w:r>
      <w:r>
        <w:rPr>
          <w:rFonts w:eastAsia="Arial"/>
          <w:color w:val="000000"/>
        </w:rPr>
        <w:t xml:space="preserve"> организациями, предприятиями, учреждениями.</w:t>
      </w:r>
    </w:p>
    <w:p w14:paraId="529A97D0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4. Министерство при реализации обязательств, вытекающих из международных договоров, выступает в качестве почтовой администрации Кыргызской Республики, администрации связи Кыргызской Республики.</w:t>
      </w:r>
    </w:p>
    <w:p w14:paraId="0FBEEF64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5. Министерство п</w:t>
      </w:r>
      <w:r>
        <w:rPr>
          <w:rFonts w:eastAsia="Arial"/>
          <w:color w:val="000000"/>
        </w:rPr>
        <w:t>о решению Кабинета Министров Кыргызской Республики осуществляет полномочия акционера (участника) в хозяйственных обществах, в которых имеются принадлежащие государству акции (доли) в уставном капитале.</w:t>
      </w:r>
    </w:p>
    <w:p w14:paraId="2AF2873A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6. Министерство является владельцем государственной пл</w:t>
      </w:r>
      <w:r>
        <w:rPr>
          <w:rFonts w:eastAsia="Arial"/>
          <w:color w:val="000000"/>
        </w:rPr>
        <w:t>атформы "Правительственное облако" - G-Cloud, а также иных цифровых технологических систем и реестров по решению Кабинета Министров Кыргызской Республики в целях реализации своих функций и полномочий.</w:t>
      </w:r>
    </w:p>
    <w:p w14:paraId="353A82E1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7. Министерство обладает статусом юридического лица, им</w:t>
      </w:r>
      <w:r>
        <w:rPr>
          <w:rFonts w:eastAsia="Arial"/>
          <w:color w:val="000000"/>
        </w:rPr>
        <w:t>еет печать с изображением Государственного герба Кыргызской Республики, с наименованием на государственном и официальном языках, штампы и бланки установленного образца, а также счета в системе Казначейства.</w:t>
      </w:r>
    </w:p>
    <w:p w14:paraId="20BBBE2B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8. Полное фирменное наименование Министерства:</w:t>
      </w:r>
    </w:p>
    <w:p w14:paraId="5D7B3596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- </w:t>
      </w:r>
      <w:r>
        <w:rPr>
          <w:rFonts w:eastAsia="Arial"/>
          <w:color w:val="000000"/>
        </w:rPr>
        <w:t>на государственном языке: "Кыргыз Республикасынын Санариптик өнүктүрүү жана инновациялык технологиялар министрлиги";</w:t>
      </w:r>
    </w:p>
    <w:p w14:paraId="5AC39DA6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на официальном языке: "Министерство цифрового развития и инновационных технологий Кыргызской Республики".</w:t>
      </w:r>
    </w:p>
    <w:p w14:paraId="1D83C133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Сокращенное наименование:</w:t>
      </w:r>
    </w:p>
    <w:p w14:paraId="62977779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- на </w:t>
      </w:r>
      <w:r>
        <w:rPr>
          <w:rFonts w:eastAsia="Arial"/>
          <w:color w:val="000000"/>
        </w:rPr>
        <w:t>государственном языке: "СӨИТМ";</w:t>
      </w:r>
    </w:p>
    <w:p w14:paraId="67CF54C4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на официальном языке: "МЦРИТ".</w:t>
      </w:r>
    </w:p>
    <w:p w14:paraId="17F3CE0E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9. Юридический адрес Министерства: Кыргызская Республика, город Бишкек, ул.Ахунбаева, 119.</w:t>
      </w:r>
    </w:p>
    <w:p w14:paraId="7F34A34F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</w:pPr>
      <w:r>
        <w:rPr>
          <w:rFonts w:eastAsia="Arial"/>
          <w:b/>
          <w:color w:val="000000"/>
        </w:rPr>
        <w:t>Глава 2. Цель Министерства</w:t>
      </w:r>
    </w:p>
    <w:p w14:paraId="2169FEB1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10. Целью деятельности Министерства является формирование и проведение эффективной государственной политики в регулируемых сферах, постоянное развитие с использованием цифровых инноваций, устойчивости, доступности и кибербезопасности (в пределах компетенци</w:t>
      </w:r>
      <w:r>
        <w:rPr>
          <w:rFonts w:eastAsia="Arial"/>
          <w:color w:val="000000"/>
        </w:rPr>
        <w:t>и Министерства), а также интеграция и согласованность в деятельности всех субъектов правоотношений для достижения целей государственного управления в цифровой среде.</w:t>
      </w:r>
    </w:p>
    <w:p w14:paraId="7A5CA2D7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</w:pPr>
      <w:r>
        <w:rPr>
          <w:rFonts w:eastAsia="Arial"/>
          <w:b/>
          <w:color w:val="000000"/>
        </w:rPr>
        <w:t>Глава 3. Задачи Министерства</w:t>
      </w:r>
    </w:p>
    <w:p w14:paraId="4EE00A71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11. Задачами Министерства являются:</w:t>
      </w:r>
    </w:p>
    <w:p w14:paraId="03FD601B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создание благоприятных</w:t>
      </w:r>
      <w:r>
        <w:rPr>
          <w:rFonts w:eastAsia="Arial"/>
          <w:color w:val="000000"/>
        </w:rPr>
        <w:t xml:space="preserve"> условий для развития и эффективного функционирования регулируемых сфер, внедрение в них цифровых инноваций;</w:t>
      </w:r>
    </w:p>
    <w:p w14:paraId="2A5C9120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 обеспечение цифровой трансформации государственного управления, доступности для использования в принятии решений, цифровых данных, цифровых госс</w:t>
      </w:r>
      <w:r>
        <w:rPr>
          <w:rFonts w:eastAsia="Arial"/>
          <w:color w:val="000000"/>
        </w:rPr>
        <w:t>ервисов, технологических систем, их надежности, цифровой устойчивости в интересах пользователей (граждан и бизнеса);</w:t>
      </w:r>
    </w:p>
    <w:p w14:paraId="3C383DA2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обеспечение конкуренции, постоянного развития телекоммуникаций, взаимодействия, устойчивого развития, связности, совместимости телекомму</w:t>
      </w:r>
      <w:r>
        <w:rPr>
          <w:rFonts w:eastAsia="Arial"/>
          <w:color w:val="000000"/>
        </w:rPr>
        <w:t>никационных сетей;</w:t>
      </w:r>
    </w:p>
    <w:p w14:paraId="54A154DB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4) обеспечение цифровой устойчивости, кибербезопасности и защиты государственных цифровых ресурсов, технологических систем и сетей, находящихся в компетенции Министерства;</w:t>
      </w:r>
    </w:p>
    <w:p w14:paraId="4C4129B4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5) осуществление мониторинга и контроля за реализацией требований</w:t>
      </w:r>
      <w:r>
        <w:rPr>
          <w:rFonts w:eastAsia="Arial"/>
          <w:color w:val="000000"/>
        </w:rPr>
        <w:t xml:space="preserve"> законодательства Кыргызской Республики в регулируемых сферах;</w:t>
      </w:r>
    </w:p>
    <w:p w14:paraId="7AE9B78D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6) межведомственное и межотраслевое координирование деятельности субъектов цифровой среды, в том числе государственных и муниципальных предприятий, учреждений в сфере цифровых технологий по воп</w:t>
      </w:r>
      <w:r>
        <w:rPr>
          <w:rFonts w:eastAsia="Arial"/>
          <w:color w:val="000000"/>
        </w:rPr>
        <w:t>росам реализации общего процесса цифровой трансформации государственного управления;</w:t>
      </w:r>
    </w:p>
    <w:p w14:paraId="7333A244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rFonts w:eastAsia="Arial"/>
          <w:color w:val="000000"/>
        </w:rPr>
      </w:pPr>
      <w:r>
        <w:rPr>
          <w:rFonts w:eastAsia="Arial"/>
          <w:color w:val="000000"/>
        </w:rPr>
        <w:t>7) осуществление иных задач, возложенных на Министерство в соответствии с законодательством Кыргызской Республики в сфере электронного управления, электронной подписи, свя</w:t>
      </w:r>
      <w:r>
        <w:rPr>
          <w:rFonts w:eastAsia="Arial"/>
          <w:color w:val="000000"/>
        </w:rPr>
        <w:t>зи, кибербезопасности, архивного дела.</w:t>
      </w:r>
    </w:p>
    <w:p w14:paraId="1EE50942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i/>
          <w:color w:val="000000"/>
        </w:rPr>
        <w:t xml:space="preserve">(В редакции постановления Кабинета Министров КР от </w:t>
      </w:r>
      <w:hyperlink r:id="rId11" w:tooltip="https://cbd.minjust.gov.kg/7-47664/edition/42253/ru" w:history="1">
        <w:r>
          <w:rPr>
            <w:rStyle w:val="affb"/>
            <w:rFonts w:eastAsia="Arial"/>
            <w:i/>
          </w:rPr>
          <w:t>11 декабря 2025 года № 801</w:t>
        </w:r>
      </w:hyperlink>
      <w:r>
        <w:rPr>
          <w:rFonts w:eastAsia="Arial"/>
          <w:i/>
          <w:color w:val="000000"/>
        </w:rPr>
        <w:t>)</w:t>
      </w:r>
    </w:p>
    <w:p w14:paraId="53A0FADF" w14:textId="77777777" w:rsidR="00A8147B" w:rsidRDefault="00A81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</w:p>
    <w:p w14:paraId="61C52B4E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</w:pPr>
      <w:r>
        <w:rPr>
          <w:rFonts w:eastAsia="Arial"/>
          <w:b/>
          <w:color w:val="000000"/>
        </w:rPr>
        <w:t>Глава 4. Функции Министерства</w:t>
      </w:r>
    </w:p>
    <w:p w14:paraId="641B378F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12. Министерство выполняет следующие функции:</w:t>
      </w:r>
    </w:p>
    <w:p w14:paraId="032F5C31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функция выработки отраслевой политики:</w:t>
      </w:r>
    </w:p>
    <w:p w14:paraId="4AF08536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вырабатывает единую государственную политику в регулируемых сферах, в том числе в области цифровизации, электронного управления, электро</w:t>
      </w:r>
      <w:r>
        <w:rPr>
          <w:rFonts w:eastAsia="Arial"/>
          <w:color w:val="000000"/>
        </w:rPr>
        <w:t>нной подписи, создания и использования цифровых документов, электронного документооборота, цифровых государственных и муниципальных сервисов, цифровых технологических систем, включая центры обработки данных, искусственного интеллекта;</w:t>
      </w:r>
    </w:p>
    <w:p w14:paraId="0833586B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вырабатывает и реал</w:t>
      </w:r>
      <w:r>
        <w:rPr>
          <w:rFonts w:eastAsia="Arial"/>
          <w:color w:val="000000"/>
        </w:rPr>
        <w:t>изовывает единую государственную политику в области архивного дела;</w:t>
      </w:r>
    </w:p>
    <w:p w14:paraId="34D3A54A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вырабатывает и реализовывает единую государственную политику в области электрической и почтовой связи;</w:t>
      </w:r>
    </w:p>
    <w:p w14:paraId="3678C600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разрабатывает проекты нормативных правовых актов и решений Кабинета Министров Кыргызской Республики, а также принимает участие в подготовке указанных</w:t>
      </w:r>
      <w:r>
        <w:rPr>
          <w:rFonts w:eastAsia="Arial"/>
          <w:color w:val="000000"/>
        </w:rPr>
        <w:t xml:space="preserve"> актов по вопросам, входящим в компетенцию Министерства;</w:t>
      </w:r>
    </w:p>
    <w:p w14:paraId="5250B7BB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проводит мероприятия по правовой пропаганде в курируемой отрасли;</w:t>
      </w:r>
    </w:p>
    <w:p w14:paraId="7DA55094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осуществляет функции государственного заказчика государственных информационных систем и ресурсов, научно-технических и инвестицио</w:t>
      </w:r>
      <w:r>
        <w:rPr>
          <w:rFonts w:eastAsia="Arial"/>
          <w:color w:val="000000"/>
        </w:rPr>
        <w:t>нных программ и проектов в области электронного управления и государственной регистрации;</w:t>
      </w:r>
    </w:p>
    <w:p w14:paraId="4A114131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осуществляет функции главного распорядителя и получателя средств республиканского бюджета и других источников, предусмотренных на развитие связи, цифровизации и эле</w:t>
      </w:r>
      <w:r>
        <w:rPr>
          <w:rFonts w:eastAsia="Arial"/>
          <w:color w:val="000000"/>
        </w:rPr>
        <w:t>ктронного управления;</w:t>
      </w:r>
    </w:p>
    <w:p w14:paraId="12FEBF5C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- </w:t>
      </w:r>
      <w:r>
        <w:rPr>
          <w:rFonts w:eastAsia="Arial"/>
          <w:i/>
          <w:color w:val="000000"/>
        </w:rPr>
        <w:t xml:space="preserve">(абзац утратил силу в соответствии с </w:t>
      </w:r>
      <w:hyperlink r:id="rId12" w:tooltip="https://cbd.minjust.gov.kg/7-47664/edition/42253/ru" w:history="1">
        <w:r>
          <w:rPr>
            <w:rStyle w:val="affb"/>
            <w:rFonts w:eastAsia="Arial"/>
            <w:i/>
          </w:rPr>
          <w:t>постановлением</w:t>
        </w:r>
      </w:hyperlink>
      <w:r>
        <w:rPr>
          <w:rFonts w:eastAsia="Arial"/>
          <w:i/>
          <w:color w:val="000000"/>
        </w:rPr>
        <w:t xml:space="preserve"> Кабинета Министров КР от 11 декабря 2025 года № 801)</w:t>
      </w:r>
    </w:p>
    <w:p w14:paraId="51FFD5A2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</w:t>
      </w:r>
      <w:r>
        <w:rPr>
          <w:rFonts w:eastAsia="Arial"/>
          <w:color w:val="000000"/>
        </w:rPr>
        <w:t xml:space="preserve"> функция реализации отраслевой политики:</w:t>
      </w:r>
    </w:p>
    <w:p w14:paraId="5EB37DF1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функция в сфере международного сотрудничества:</w:t>
      </w:r>
    </w:p>
    <w:p w14:paraId="26F37B71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осуществляет сотрудничество в сфере связи, цифровизации, электронной подписи, электронного управления, регистрации и архивного дела с международными организациями и д</w:t>
      </w:r>
      <w:r>
        <w:rPr>
          <w:rFonts w:eastAsia="Arial"/>
          <w:color w:val="000000"/>
        </w:rPr>
        <w:t>ругими финансовыми институтами в соответствии с законодательством Кыргызской Республики в регулируемых сферах;</w:t>
      </w:r>
    </w:p>
    <w:p w14:paraId="65D35F50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в рамках компетенции разрабатывает проекты международных договоров, в соответствии с возложенными полномочиями подписывает и обеспечивает их ре</w:t>
      </w:r>
      <w:r>
        <w:rPr>
          <w:rFonts w:eastAsia="Arial"/>
          <w:color w:val="000000"/>
        </w:rPr>
        <w:t>ализацию;</w:t>
      </w:r>
    </w:p>
    <w:p w14:paraId="78FC61EA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в пределах своей компетенции представляет и защищает государственные интересы Кыргызской Республики в отношениях с другими государствами и международными организациями;</w:t>
      </w:r>
    </w:p>
    <w:p w14:paraId="054556C1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- участвует в формировании инвестиционной политики в области цифровизации, </w:t>
      </w:r>
      <w:r>
        <w:rPr>
          <w:rFonts w:eastAsia="Arial"/>
          <w:color w:val="000000"/>
        </w:rPr>
        <w:t>электронного управления и связи;</w:t>
      </w:r>
    </w:p>
    <w:p w14:paraId="501DF09F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функция в сфере информационно-коммуникационных технологий и электронной подписи:</w:t>
      </w:r>
    </w:p>
    <w:p w14:paraId="27A4DAAE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формирует единые требования в области разработки и внедрения программно-технических комплексов, информационных систем и сетей, в том числе п</w:t>
      </w:r>
      <w:r>
        <w:rPr>
          <w:rFonts w:eastAsia="Arial"/>
          <w:color w:val="000000"/>
        </w:rPr>
        <w:t>утем разработки необходимых стандартов и технических регламентов;</w:t>
      </w:r>
    </w:p>
    <w:p w14:paraId="7A6613A8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выступает собственником государственных информационных систем и ресурсов, находящихся в ведении Министерства;</w:t>
      </w:r>
    </w:p>
    <w:p w14:paraId="390D1B0E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ведет единый государственный общедоступный реестр сертификатов ключей подпис</w:t>
      </w:r>
      <w:r>
        <w:rPr>
          <w:rFonts w:eastAsia="Arial"/>
          <w:color w:val="000000"/>
        </w:rPr>
        <w:t>ей удостоверяющих центров, а также иные цифровые реестры в соответствии с законодательством;</w:t>
      </w:r>
    </w:p>
    <w:p w14:paraId="46D3A7DA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участвует во внедрении современных информационных технологий, в том числе в части предоставления государственных и муниципальных услуг;</w:t>
      </w:r>
    </w:p>
    <w:p w14:paraId="40DB1FC6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обеспечивает разработку</w:t>
      </w:r>
      <w:r>
        <w:rPr>
          <w:rFonts w:eastAsia="Arial"/>
          <w:color w:val="000000"/>
        </w:rPr>
        <w:t xml:space="preserve"> и внедрение программно-технических комплексов, государственных информационных систем и ресурсов, в том числе электронной подписи;</w:t>
      </w:r>
    </w:p>
    <w:p w14:paraId="315ED702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обеспечивает формирование, хранение, использование, развитие и безопасность государственных информационных ресурсов и систе</w:t>
      </w:r>
      <w:r>
        <w:rPr>
          <w:rFonts w:eastAsia="Arial"/>
          <w:color w:val="000000"/>
        </w:rPr>
        <w:t>м, находящихся в ведении Министерства;</w:t>
      </w:r>
    </w:p>
    <w:p w14:paraId="1E6B26AB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определяет политику по реализации Государственной системы электронных сообщений, обеспечивающей доставку электронных сообщений получателю, с обеспечением фиксации времени, целостности, подлинности, авторства и конфи</w:t>
      </w:r>
      <w:r>
        <w:rPr>
          <w:rFonts w:eastAsia="Arial"/>
          <w:color w:val="000000"/>
        </w:rPr>
        <w:t>денциальности, имеющих юридическую силу;</w:t>
      </w:r>
    </w:p>
    <w:p w14:paraId="0FB737C7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функция в сфере электрической и почтовой связи:</w:t>
      </w:r>
    </w:p>
    <w:p w14:paraId="02E395FA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составляет Национальный план нумерации сетей связи в Кыргызской Республике, определяет порядок распределения и использования ресурса нумерации и контролирует его вып</w:t>
      </w:r>
      <w:r>
        <w:rPr>
          <w:rFonts w:eastAsia="Arial"/>
          <w:color w:val="000000"/>
        </w:rPr>
        <w:t>олнение;</w:t>
      </w:r>
    </w:p>
    <w:p w14:paraId="6FFD52A3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разрабатывает план частотного обеспечения;</w:t>
      </w:r>
    </w:p>
    <w:p w14:paraId="6458279C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создает условия для обеспечения наблюдения за условиями и объемом использования сетей и услуг электросвязи общего пользования, а также для пропуска международного трафика в сети электросвязи общего по</w:t>
      </w:r>
      <w:r>
        <w:rPr>
          <w:rFonts w:eastAsia="Arial"/>
          <w:color w:val="000000"/>
        </w:rPr>
        <w:t>льзования Кыргызской Республики;</w:t>
      </w:r>
    </w:p>
    <w:p w14:paraId="24F467E9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определяет образцы, номиналы и тиражи знаков почтовой оплаты, почтовых конвертов и открыток, организует их издание, распространение, а также утверждение тематического плана издания знаков почтовой оплаты;</w:t>
      </w:r>
    </w:p>
    <w:p w14:paraId="4F43201F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присваивает почтовые индексы отделениям почтово</w:t>
      </w:r>
      <w:r>
        <w:rPr>
          <w:rFonts w:eastAsia="Arial"/>
          <w:color w:val="000000"/>
        </w:rPr>
        <w:t>й связи и диапазоны идентификационных штрих-кодов почтовых отправлений на территории Кыргызской Республики;</w:t>
      </w:r>
    </w:p>
    <w:p w14:paraId="5D34343B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устанавливает порядок урегулирования, третейского рассмотрения и разрешения конфликтов, возникающих между операторами, службами электросвязи, предприятиями почтовой связи и пользователями услуг связи;</w:t>
      </w:r>
    </w:p>
    <w:p w14:paraId="36C495A6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функция по управлению архивным делом Кыргызской Респу</w:t>
      </w:r>
      <w:r>
        <w:rPr>
          <w:rFonts w:eastAsia="Arial"/>
          <w:color w:val="000000"/>
        </w:rPr>
        <w:t>блики в соответствии с законодательством Кыргызской Республики, регулирующим сферу архивных документов;</w:t>
      </w:r>
    </w:p>
    <w:p w14:paraId="2EADCF75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функция в сфере обеспечения кибербезопасности:</w:t>
      </w:r>
    </w:p>
    <w:p w14:paraId="5CFC8049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вносит предложения о совершенствовании нормативной правовой базы в сфере обеспечения кибербезопасности,</w:t>
      </w:r>
      <w:r>
        <w:rPr>
          <w:rFonts w:eastAsia="Arial"/>
          <w:color w:val="000000"/>
        </w:rPr>
        <w:t xml:space="preserve"> а также о реализации государственной политики в сфере обеспечения кибербезопасности;</w:t>
      </w:r>
    </w:p>
    <w:p w14:paraId="5DD266FB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проводит государственный аудит кибербезопасности;</w:t>
      </w:r>
    </w:p>
    <w:p w14:paraId="6BC58BB0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в пределах компетенции Министерства осуществляет сбор, анализ, хранение и предоставление информации о киберугрозах и</w:t>
      </w:r>
      <w:r>
        <w:rPr>
          <w:rFonts w:eastAsia="Arial"/>
          <w:color w:val="000000"/>
        </w:rPr>
        <w:t xml:space="preserve"> киберинцидентах в уполномоченный государственный орган в сфере обеспечения кибербезопасности Кыргызской Республики в установленном порядке;</w:t>
      </w:r>
    </w:p>
    <w:p w14:paraId="148CDD58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функция регулирования:</w:t>
      </w:r>
    </w:p>
    <w:p w14:paraId="7B143CED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осуществляет функции главного (корневого) удостоверяющего центра в отношении аккредитованн</w:t>
      </w:r>
      <w:r>
        <w:rPr>
          <w:rFonts w:eastAsia="Arial"/>
          <w:color w:val="000000"/>
        </w:rPr>
        <w:t>ых удостоверяющих центров;</w:t>
      </w:r>
    </w:p>
    <w:p w14:paraId="527246A2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осуществляет аккредитацию удостоверяющих центров, в том числе осуществляет проверки соблюдения ими требований, на соответствие которым были аккредитованы, и в случае обнаружения их несоблюдения принимает соответствующее решение</w:t>
      </w:r>
      <w:r>
        <w:rPr>
          <w:rFonts w:eastAsia="Arial"/>
          <w:color w:val="000000"/>
        </w:rPr>
        <w:t xml:space="preserve"> о приостановлении действия аккредитации либо аннулировании аккредитации;</w:t>
      </w:r>
    </w:p>
    <w:p w14:paraId="050C9C7B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обеспечивает ведение реестра инфраструктуры электронного управления и реестра базовых информационных ресурсов;</w:t>
      </w:r>
    </w:p>
    <w:p w14:paraId="4FDBD62D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обеспечивает ведение реестра сертификатов ключей подписей удостовер</w:t>
      </w:r>
      <w:r>
        <w:rPr>
          <w:rFonts w:eastAsia="Arial"/>
          <w:color w:val="000000"/>
        </w:rPr>
        <w:t>яющих центров;</w:t>
      </w:r>
    </w:p>
    <w:p w14:paraId="3FB45EBB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ведет реестр аккредитованных удостоверяющих центров;</w:t>
      </w:r>
    </w:p>
    <w:p w14:paraId="05A2F25F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организует формирование Национального архивного фонда Кыргызской Республики, в том числе пополнение его документами историко-культурного наследия Кыргызской Республики, находящегося за</w:t>
      </w:r>
      <w:r>
        <w:rPr>
          <w:rFonts w:eastAsia="Arial"/>
          <w:color w:val="000000"/>
        </w:rPr>
        <w:t xml:space="preserve"> ее пределами;</w:t>
      </w:r>
    </w:p>
    <w:p w14:paraId="5738D019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функция предоставления услуг:</w:t>
      </w:r>
    </w:p>
    <w:p w14:paraId="399421A7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выдает удостоверяющим центрам сертификаты открытого ключа электронной подписи;</w:t>
      </w:r>
    </w:p>
    <w:p w14:paraId="02DBE3F4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выдает иные документы государственного значения, входящие в компетенцию Министерства;</w:t>
      </w:r>
    </w:p>
    <w:p w14:paraId="48C4CAC7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функция поддержки:</w:t>
      </w:r>
    </w:p>
    <w:p w14:paraId="40A4048B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организует подготовку</w:t>
      </w:r>
      <w:r>
        <w:rPr>
          <w:rFonts w:eastAsia="Arial"/>
          <w:color w:val="000000"/>
        </w:rPr>
        <w:t xml:space="preserve"> и переподготовку, а также повышение квалификации работников Министерства;</w:t>
      </w:r>
    </w:p>
    <w:p w14:paraId="6F4F2794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осуществляет финансовое прогнозирование и планирование по вопросам, входящим в компетенцию Министерства;</w:t>
      </w:r>
    </w:p>
    <w:p w14:paraId="4AAE45DC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внедряет межведомственную систему интеграции информационно-коммуникацион</w:t>
      </w:r>
      <w:r>
        <w:rPr>
          <w:rFonts w:eastAsia="Arial"/>
          <w:color w:val="000000"/>
        </w:rPr>
        <w:t>ных программных средств;</w:t>
      </w:r>
    </w:p>
    <w:p w14:paraId="1ABAF4BF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взаимодействует с государственными органами, органами местного самоуправления по вопросам функционирования объектов цифровизации и электронного управления;</w:t>
      </w:r>
    </w:p>
    <w:p w14:paraId="114C057A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обеспечивает реализацию прав физических и юридических лиц на доступ к и</w:t>
      </w:r>
      <w:r>
        <w:rPr>
          <w:rFonts w:eastAsia="Arial"/>
          <w:color w:val="000000"/>
        </w:rPr>
        <w:t>нформационным ресурсам Министерства;</w:t>
      </w:r>
    </w:p>
    <w:p w14:paraId="2C7AD4BD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организует деятельность по регистрации и учету аккредитованных удостоверяющих центров;</w:t>
      </w:r>
    </w:p>
    <w:p w14:paraId="7F403212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функция в сфере искусственного интеллекта (ИИ):</w:t>
      </w:r>
    </w:p>
    <w:p w14:paraId="5CCDCD74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разработка и реализация национальной стратегии по развитию ИИ;</w:t>
      </w:r>
    </w:p>
    <w:p w14:paraId="5E4FD127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создание нормативной правовой базы для этичного и безопасного применения ИИ-технологий;</w:t>
      </w:r>
    </w:p>
    <w:p w14:paraId="3717A23B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поддержка научных исследований и разработок в области ИИ;</w:t>
      </w:r>
    </w:p>
    <w:p w14:paraId="20B77BD7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- внедрение ИИ-решений в государственные </w:t>
      </w:r>
      <w:r>
        <w:rPr>
          <w:rFonts w:eastAsia="Arial"/>
          <w:color w:val="000000"/>
        </w:rPr>
        <w:t>и социально значимые отрасли;</w:t>
      </w:r>
    </w:p>
    <w:p w14:paraId="3A16A8BE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создание и ведение государственного реестра ИИ-решений, применяемых в государственном секторе;</w:t>
      </w:r>
    </w:p>
    <w:p w14:paraId="12545F5C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функция по инновационным технологиям:</w:t>
      </w:r>
    </w:p>
    <w:p w14:paraId="49DB1A32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поддержка и стимулирование внедрения цифровых технологий в промышленность, науку и образо</w:t>
      </w:r>
      <w:r>
        <w:rPr>
          <w:rFonts w:eastAsia="Arial"/>
          <w:color w:val="000000"/>
        </w:rPr>
        <w:t>вание;</w:t>
      </w:r>
    </w:p>
    <w:p w14:paraId="7588DED5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развитие технологических хабов;</w:t>
      </w:r>
    </w:p>
    <w:p w14:paraId="1ED97616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поддержка цифровых стартапов и малого инновационного бизнеса в области цифровизации;</w:t>
      </w:r>
    </w:p>
    <w:p w14:paraId="1793E244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мониторинг технологических трендов и внедрение прорывных решений;</w:t>
      </w:r>
    </w:p>
    <w:p w14:paraId="1F5C0DFE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содействие международному сотрудничеству в области техноло</w:t>
      </w:r>
      <w:r>
        <w:rPr>
          <w:rFonts w:eastAsia="Arial"/>
          <w:color w:val="000000"/>
        </w:rPr>
        <w:t>гий и инноваций;</w:t>
      </w:r>
    </w:p>
    <w:p w14:paraId="29918119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функция в сфере спутниковых технологий:</w:t>
      </w:r>
    </w:p>
    <w:p w14:paraId="4E125BEC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создание условий для развития и использования спутниковых технологий на территории Кыргызской Республики;</w:t>
      </w:r>
    </w:p>
    <w:p w14:paraId="315D3D49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сотрудничество с международными организациями и странами в сфере использования спутниковы</w:t>
      </w:r>
      <w:r>
        <w:rPr>
          <w:rFonts w:eastAsia="Arial"/>
          <w:color w:val="000000"/>
        </w:rPr>
        <w:t>х технологий;</w:t>
      </w:r>
    </w:p>
    <w:p w14:paraId="6104D71C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функция координации, контроля и мониторинга:</w:t>
      </w:r>
    </w:p>
    <w:p w14:paraId="11BD32DA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координирует деятельность государственных и муниципальных предприятий, учреждений в сфере информационно-коммуникационных технологий по вопросам реализации общего процесса цифровой трансформаци</w:t>
      </w:r>
      <w:r>
        <w:rPr>
          <w:rFonts w:eastAsia="Arial"/>
          <w:color w:val="000000"/>
        </w:rPr>
        <w:t>и государственного управления;</w:t>
      </w:r>
    </w:p>
    <w:p w14:paraId="22549B55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контролирует деятельность и осуществляет мониторинг, оценку деятельности подведомственных подразделений по исполнению государственных и целевых программ в курируемой отрасли;</w:t>
      </w:r>
    </w:p>
    <w:p w14:paraId="22D7BFF5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осуществляет анализ финансово-хозяйственной де</w:t>
      </w:r>
      <w:r>
        <w:rPr>
          <w:rFonts w:eastAsia="Arial"/>
          <w:color w:val="000000"/>
        </w:rPr>
        <w:t>ятельности подведомственных подразделений, если иное не предусмотрено законодательством Кыргызской Республики;</w:t>
      </w:r>
    </w:p>
    <w:p w14:paraId="49EBD6B2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проводит оценку эффективности системы внутреннего контроля и результативности финансово-хозяйственной деятельности, вырабатывает рекомендации п</w:t>
      </w:r>
      <w:r>
        <w:rPr>
          <w:rFonts w:eastAsia="Arial"/>
          <w:color w:val="000000"/>
        </w:rPr>
        <w:t>о результатам оценки в пределах компетенции Министерства;</w:t>
      </w:r>
    </w:p>
    <w:p w14:paraId="77984972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координирует деятельность государственных органов и органов местного самоуправления по вопросам, отнесенным к компетенции Министерства;</w:t>
      </w:r>
    </w:p>
    <w:p w14:paraId="28469200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осуществляет координацию государственных и межгосударствен</w:t>
      </w:r>
      <w:r>
        <w:rPr>
          <w:rFonts w:eastAsia="Arial"/>
          <w:color w:val="000000"/>
        </w:rPr>
        <w:t>ных телекоммуникационных, почтовых и информационных систем и сетей связи, а также электронного управления;</w:t>
      </w:r>
    </w:p>
    <w:p w14:paraId="365BDFF2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осуществляет проверки в соответствии с законодательством Кыргызской Республики в сфере электронной подписи;</w:t>
      </w:r>
    </w:p>
    <w:p w14:paraId="7DAB0780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координирует научно-исследовательскую, методологическую, методическую работу в пределах компетенции Министерства;</w:t>
      </w:r>
    </w:p>
    <w:p w14:paraId="254BA95F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осуществляет в соответствии с законодательством Кыргызской Республики координацию деятельности субъектов в сфере цифровизации, предоставля</w:t>
      </w:r>
      <w:r>
        <w:rPr>
          <w:rFonts w:eastAsia="Arial"/>
          <w:color w:val="000000"/>
        </w:rPr>
        <w:t>ющих услуги населению;</w:t>
      </w:r>
    </w:p>
    <w:p w14:paraId="62AD5C54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организует работу по взаимодействию государственных информационных систем, ресурсов и формированию информационной базы общего пользования, созданию локальных и глобальных хранилищ данных для электронного межведомственного взаимодей</w:t>
      </w:r>
      <w:r>
        <w:rPr>
          <w:rFonts w:eastAsia="Arial"/>
          <w:color w:val="000000"/>
        </w:rPr>
        <w:t>ствия между государственными органами и органами местного самоуправления, интегрируемых в национальную информационную инфраструктуру Кыргызской Республики;</w:t>
      </w:r>
    </w:p>
    <w:p w14:paraId="2FBBF2E9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утверждает требования к техническим заданиям на разработку государственных информационных систем и</w:t>
      </w:r>
      <w:r>
        <w:rPr>
          <w:rFonts w:eastAsia="Arial"/>
          <w:color w:val="000000"/>
        </w:rPr>
        <w:t xml:space="preserve"> участвует в работах государственных органов, органов местного самоуправления, государственных предприятий и учреждений по разработке технико-экономического обоснования, технической спецификации и технического задания, организации и проведению исследований</w:t>
      </w:r>
      <w:r>
        <w:rPr>
          <w:rFonts w:eastAsia="Arial"/>
          <w:color w:val="000000"/>
        </w:rPr>
        <w:t>, испытаний, экспертизы, анализа и оценок информационных систем и технологий, а также программных и аппаратных средств к ним, осуществлению научно-исследовательской и инновационной деятельности в области информационных ресурсов и технологий в рамках законо</w:t>
      </w:r>
      <w:r>
        <w:rPr>
          <w:rFonts w:eastAsia="Arial"/>
          <w:color w:val="000000"/>
        </w:rPr>
        <w:t>дательства Кыргызской Республики;</w:t>
      </w:r>
    </w:p>
    <w:p w14:paraId="586299CD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осуществляет мониторинг деятельности государственных органов и органов местного самоуправления по внедрению программно-аппаратных решений, общегосударственных информационно-коммуникационных регистров и реестров, различны</w:t>
      </w:r>
      <w:r>
        <w:rPr>
          <w:rFonts w:eastAsia="Arial"/>
          <w:color w:val="000000"/>
        </w:rPr>
        <w:t>х информационных ресурсов и информационных систем стандартизации, за исключением органов национальной безопасности Кыргызской Республики;</w:t>
      </w:r>
    </w:p>
    <w:p w14:paraId="59B34069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- обеспечивает хранение и круглосуточный доступ с применением информационно-телекоммуникационных сетей к информации о </w:t>
      </w:r>
      <w:r>
        <w:rPr>
          <w:rFonts w:eastAsia="Arial"/>
          <w:color w:val="000000"/>
        </w:rPr>
        <w:t>квалифицированных сертификатах, об аккредитованных удостоверяющих центрах;</w:t>
      </w:r>
    </w:p>
    <w:p w14:paraId="4CBAEE69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обеспечивает авторизацию и подтверждение электронных документов, оформленных в соответствии с законодательством Кыргызской Республики субъектами электронного взаимодействия и пред</w:t>
      </w:r>
      <w:r>
        <w:rPr>
          <w:rFonts w:eastAsia="Arial"/>
          <w:color w:val="000000"/>
        </w:rPr>
        <w:t>назначенных для представления в органы исполнительной власти другого государства-члена Евразийского экономического союза;</w:t>
      </w:r>
    </w:p>
    <w:p w14:paraId="3A590C0F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обеспечивает выполнение обязательств, возложенных на операторов электросвязи и на службы электросвязи общего пользования, в интереса</w:t>
      </w:r>
      <w:r>
        <w:rPr>
          <w:rFonts w:eastAsia="Arial"/>
          <w:color w:val="000000"/>
        </w:rPr>
        <w:t>х национальной безопасности, обороны, охраны правопорядка и в условиях чрезвычайного положения и чрезвычайной ситуации;</w:t>
      </w:r>
    </w:p>
    <w:p w14:paraId="05307418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координирует архивное дело;</w:t>
      </w:r>
    </w:p>
    <w:p w14:paraId="2EE26BA0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осуществляет координацию работ в сфере открытых данных;</w:t>
      </w:r>
    </w:p>
    <w:p w14:paraId="3F47A7BA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- координирует деятельность по реализации общего</w:t>
      </w:r>
      <w:r>
        <w:rPr>
          <w:rFonts w:eastAsia="Arial"/>
          <w:color w:val="000000"/>
        </w:rPr>
        <w:t xml:space="preserve"> процесса цифровой трансформации государственного управления государственных и муниципальных предприятий, учреждений, определенных решением Президента Кыргызской Республики;</w:t>
      </w:r>
    </w:p>
    <w:p w14:paraId="3AFA52CD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rFonts w:eastAsia="Arial"/>
          <w:color w:val="000000"/>
        </w:rPr>
      </w:pPr>
      <w:r>
        <w:rPr>
          <w:rFonts w:eastAsia="Arial"/>
          <w:color w:val="000000"/>
        </w:rPr>
        <w:t>- разрабатывает совместно с государственными органами мобилизационные планы подгот</w:t>
      </w:r>
      <w:r>
        <w:rPr>
          <w:rFonts w:eastAsia="Arial"/>
          <w:color w:val="000000"/>
        </w:rPr>
        <w:t>овки систем связи к мероприятиям по гражданской обороне;</w:t>
      </w:r>
    </w:p>
    <w:p w14:paraId="30476036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rFonts w:eastAsia="Arial"/>
          <w:color w:val="000000"/>
        </w:rPr>
      </w:pPr>
      <w:r>
        <w:rPr>
          <w:rFonts w:eastAsia="Arial"/>
          <w:color w:val="000000"/>
        </w:rPr>
        <w:t>– формирует резерв кадров для назначения на должность заместителя руководителя государственного органа по цифровому развитию (за исключением заместителей руководителей государственных органов, ведающ</w:t>
      </w:r>
      <w:r>
        <w:rPr>
          <w:rFonts w:eastAsia="Arial"/>
          <w:color w:val="000000"/>
        </w:rPr>
        <w:t>их вопросами обороны, обеспечения общественного порядка и национальной безопасности).</w:t>
      </w:r>
    </w:p>
    <w:p w14:paraId="3D42B403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rPr>
          <w:rFonts w:eastAsia="Arial"/>
          <w:bCs/>
          <w:i/>
          <w:color w:val="000000"/>
        </w:rPr>
      </w:pPr>
      <w:r>
        <w:rPr>
          <w:rFonts w:eastAsia="Arial"/>
          <w:i/>
          <w:color w:val="000000"/>
        </w:rPr>
        <w:t xml:space="preserve">(В редакций постановлений Кабинета Министров КР от </w:t>
      </w:r>
      <w:hyperlink r:id="rId13" w:tooltip="https://cbd.minjust.gov.kg/7-46670/edition/40782/ru" w:history="1">
        <w:r>
          <w:rPr>
            <w:rStyle w:val="affb"/>
            <w:rFonts w:eastAsia="Arial"/>
            <w:i/>
            <w:color w:val="0000FF"/>
          </w:rPr>
          <w:t>21 ноября 2025 года № 748</w:t>
        </w:r>
      </w:hyperlink>
      <w:r>
        <w:rPr>
          <w:rFonts w:eastAsia="Arial"/>
          <w:i/>
          <w:color w:val="000000"/>
        </w:rPr>
        <w:t xml:space="preserve">, </w:t>
      </w:r>
      <w:hyperlink r:id="rId14" w:tooltip="https://cbd.minjust.gov.kg/7-47664/edition/42253/ru" w:history="1">
        <w:r>
          <w:rPr>
            <w:rStyle w:val="affb"/>
            <w:rFonts w:eastAsia="Arial"/>
            <w:i/>
          </w:rPr>
          <w:t>11 декабря 2025 года № 801</w:t>
        </w:r>
      </w:hyperlink>
      <w:r>
        <w:rPr>
          <w:rFonts w:eastAsia="Arial"/>
          <w:i/>
          <w:color w:val="000000"/>
        </w:rPr>
        <w:t>)</w:t>
      </w:r>
    </w:p>
    <w:p w14:paraId="43009A00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</w:pPr>
      <w:r>
        <w:rPr>
          <w:rFonts w:eastAsia="Arial"/>
          <w:color w:val="000000"/>
        </w:rPr>
        <w:t>13. Министерство осуществляет иные функции, не противоречащие законода</w:t>
      </w:r>
      <w:r>
        <w:rPr>
          <w:rFonts w:eastAsia="Arial"/>
          <w:color w:val="000000"/>
        </w:rPr>
        <w:t>тельству Кыргызской Республики в регулируемых сферах.</w:t>
      </w:r>
    </w:p>
    <w:p w14:paraId="0920D3B6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</w:pPr>
      <w:r>
        <w:rPr>
          <w:rFonts w:eastAsia="Arial"/>
          <w:b/>
          <w:color w:val="000000"/>
        </w:rPr>
        <w:t>Глава 5. Права Министерства</w:t>
      </w:r>
    </w:p>
    <w:p w14:paraId="4B669B33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14. В целях выполнения возложенных задач Министерство имеет право:</w:t>
      </w:r>
    </w:p>
    <w:p w14:paraId="3A5CC234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предоставлять экспертные и консультационные услуги в области электронного управления, включая обучение, по запросам государственных органов, органов местного самоуправления, юридических и физических лиц по внедрению новых технологий в регулируемых сфера</w:t>
      </w:r>
      <w:r>
        <w:rPr>
          <w:rFonts w:eastAsia="Arial"/>
          <w:color w:val="000000"/>
        </w:rPr>
        <w:t>х;</w:t>
      </w:r>
    </w:p>
    <w:p w14:paraId="13931418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 вырабатывать рекомендации для субъектов в сфере цифровизации, электронного управления и связи;</w:t>
      </w:r>
    </w:p>
    <w:p w14:paraId="0C768FF9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вносить предложения по кандидатурам для избрания в органы управления хозяйственных обществ, в которых выступает акционером (участником) от имени государства;</w:t>
      </w:r>
    </w:p>
    <w:p w14:paraId="3B7E0039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4) заключать договоры с юридическими и/или физическими лицами в соответствии с гражданским зако</w:t>
      </w:r>
      <w:r>
        <w:rPr>
          <w:rFonts w:eastAsia="Arial"/>
          <w:color w:val="000000"/>
        </w:rPr>
        <w:t>нодательством Кыргызской Республики;</w:t>
      </w:r>
    </w:p>
    <w:p w14:paraId="6BDB7075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5) создавать в установленном порядке советы, комиссии, рабочие группы и экспертные группы для решения вопросов, отнесенных к компетенции Министерства с привлечением необходимых специалистов и экспертов, работников госуд</w:t>
      </w:r>
      <w:r>
        <w:rPr>
          <w:rFonts w:eastAsia="Arial"/>
          <w:color w:val="000000"/>
        </w:rPr>
        <w:t>арственных органов;</w:t>
      </w:r>
    </w:p>
    <w:p w14:paraId="5C762BF8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6) запрашивать в установленном порядке и получать от государственных органов и органов местного самоуправления необходимые для выполнения задач и функций материалы, документы, информацию в соответствии с законодательством Кыргызской Рес</w:t>
      </w:r>
      <w:r>
        <w:rPr>
          <w:rFonts w:eastAsia="Arial"/>
          <w:color w:val="000000"/>
        </w:rPr>
        <w:t>публики;</w:t>
      </w:r>
    </w:p>
    <w:p w14:paraId="3C819F7D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7) организовывать и проводить в установленном порядке совещания, семинары, тренинги и иные формы обучения и обсуждения по вопросам, отнесенным к компетенции Министерства;</w:t>
      </w:r>
    </w:p>
    <w:p w14:paraId="53D04272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8) вырабатывать рекомендации для государственных органов и органов местного </w:t>
      </w:r>
      <w:r>
        <w:rPr>
          <w:rFonts w:eastAsia="Arial"/>
          <w:color w:val="000000"/>
        </w:rPr>
        <w:t>самоуправления по обеспечению информационной безопасности государственных информационных систем и ресурсов в соответствии с законодательством Кыргызской Республики;</w:t>
      </w:r>
    </w:p>
    <w:p w14:paraId="7791E68D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9) разрабатывать и внедрять проекты по созданию инфраструктуры электронного управления;</w:t>
      </w:r>
    </w:p>
    <w:p w14:paraId="3346B8F1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10)</w:t>
      </w:r>
      <w:r>
        <w:rPr>
          <w:rFonts w:eastAsia="Arial"/>
          <w:color w:val="000000"/>
        </w:rPr>
        <w:t xml:space="preserve"> разрабатывать и издавать в соответствии с законодательством Кыргызской Республики приказы, инструкции, методики и руководства в пределах своей компетенции;</w:t>
      </w:r>
    </w:p>
    <w:p w14:paraId="3B31C9FF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11) проводить экспертизу и техническое регулирование информационных ресурсов, находящихся в ведении</w:t>
      </w:r>
      <w:r>
        <w:rPr>
          <w:rFonts w:eastAsia="Arial"/>
          <w:color w:val="000000"/>
        </w:rPr>
        <w:t xml:space="preserve"> других государственных органов;</w:t>
      </w:r>
    </w:p>
    <w:p w14:paraId="001F0A51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12) утверждать размеры оплаты за государственные услуги в области электрической связи по согласованию с уполномоченным государственным органом Кыргызской Республики в сфере антимонопольного регулирования;</w:t>
      </w:r>
    </w:p>
    <w:p w14:paraId="41DB6E43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13) согласовывать </w:t>
      </w:r>
      <w:r>
        <w:rPr>
          <w:rFonts w:eastAsia="Arial"/>
          <w:color w:val="000000"/>
        </w:rPr>
        <w:t>размеры оплаты за услуги, оказываемые подведомственными организациями;</w:t>
      </w:r>
    </w:p>
    <w:p w14:paraId="1A21D9F5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14) осуществлять взаимодействие с международными организациями и органами регулирования в области спутниковых технологий, пространственных данных, искусственного интеллекта, инновационн</w:t>
      </w:r>
      <w:r>
        <w:rPr>
          <w:rFonts w:eastAsia="Arial"/>
          <w:color w:val="000000"/>
        </w:rPr>
        <w:t>ых технологий, связи, цифровизации, кибербезопасности, электронной подписи, электронного управления и регистрационной системы других стран в рамках законодательства Кыргызской Республики;</w:t>
      </w:r>
    </w:p>
    <w:p w14:paraId="1FB35729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15) заключать в порядке, предусмотренном законодательством Кыргызско</w:t>
      </w:r>
      <w:r>
        <w:rPr>
          <w:rFonts w:eastAsia="Arial"/>
          <w:color w:val="000000"/>
        </w:rPr>
        <w:t>й Республики, и в пределах своей компетенции международные договоры, проводить переговоры или участвовать в проведении научно-исследовательских и других работ для осуществления функций Министерства;</w:t>
      </w:r>
    </w:p>
    <w:p w14:paraId="3E237A7D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16) внедрять и поддерживать информационные системы, техни</w:t>
      </w:r>
      <w:r>
        <w:rPr>
          <w:rFonts w:eastAsia="Arial"/>
          <w:color w:val="000000"/>
        </w:rPr>
        <w:t>ческие решения для эффективного использования информационных систем Министерства, а также для проведения работ по автоматизации деятельности Министерства;</w:t>
      </w:r>
    </w:p>
    <w:p w14:paraId="721EE8E5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17) осуществлять мероприятия, направленные на освещение информации о деятельности Министерства, включая правовые вопросы;</w:t>
      </w:r>
    </w:p>
    <w:p w14:paraId="26D99114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18) осуществлять обработку информации персонального характера в рамках своих полномочий и предоставлять их третьим лицам в соответстви</w:t>
      </w:r>
      <w:r>
        <w:rPr>
          <w:rFonts w:eastAsia="Arial"/>
          <w:color w:val="000000"/>
        </w:rPr>
        <w:t>и с законодательством Кыргызской Республики в сфере информации персонального характера;</w:t>
      </w:r>
    </w:p>
    <w:p w14:paraId="039F77B9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rFonts w:eastAsia="Arial"/>
          <w:color w:val="000000"/>
        </w:rPr>
      </w:pPr>
      <w:r>
        <w:rPr>
          <w:rFonts w:eastAsia="Arial"/>
          <w:color w:val="000000"/>
        </w:rPr>
        <w:t>19) осуществлять иные права, предусмотренные законодательством Кыргызской Республики в сфере электронного управления, электронной подписи, связи, кибербезопасности, арх</w:t>
      </w:r>
      <w:r>
        <w:rPr>
          <w:rFonts w:eastAsia="Arial"/>
          <w:color w:val="000000"/>
        </w:rPr>
        <w:t>ивного дела.</w:t>
      </w:r>
    </w:p>
    <w:p w14:paraId="17C0A450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rFonts w:eastAsia="Arial"/>
        </w:rPr>
      </w:pPr>
      <w:r>
        <w:rPr>
          <w:rFonts w:eastAsia="Arial"/>
          <w:i/>
          <w:color w:val="000000"/>
        </w:rPr>
        <w:t xml:space="preserve">(В редакции постановления Кабинета Министров КР от </w:t>
      </w:r>
      <w:hyperlink r:id="rId15" w:tooltip="https://cbd.minjust.gov.kg/7-47664/edition/42253/ru" w:history="1">
        <w:r>
          <w:rPr>
            <w:rStyle w:val="affb"/>
            <w:rFonts w:eastAsia="Arial"/>
            <w:i/>
          </w:rPr>
          <w:t>11 декабря 2025 года № 801</w:t>
        </w:r>
      </w:hyperlink>
      <w:r>
        <w:rPr>
          <w:rFonts w:eastAsia="Arial"/>
          <w:i/>
          <w:color w:val="000000"/>
        </w:rPr>
        <w:t>)</w:t>
      </w:r>
    </w:p>
    <w:p w14:paraId="546C5C11" w14:textId="77777777" w:rsidR="00A8147B" w:rsidRDefault="00A8147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</w:p>
    <w:p w14:paraId="5C14CB32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</w:pPr>
      <w:r>
        <w:rPr>
          <w:rFonts w:eastAsia="Arial"/>
          <w:b/>
          <w:color w:val="000000"/>
        </w:rPr>
        <w:t>Глава 6. Организация работы Министерст</w:t>
      </w:r>
      <w:r>
        <w:rPr>
          <w:rFonts w:eastAsia="Arial"/>
          <w:b/>
          <w:color w:val="000000"/>
        </w:rPr>
        <w:t>ва</w:t>
      </w:r>
    </w:p>
    <w:p w14:paraId="24C420E5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15. Министерство возглавляет министр цифрового развития и инновационных технологий Кыргызской Республики (далее - министр), назначаемый на должность и освобождаемый от должности в соответствии с </w:t>
      </w:r>
      <w:hyperlink r:id="rId16" w:tooltip="toktom://db/169169" w:history="1">
        <w:r>
          <w:rPr>
            <w:rStyle w:val="affb"/>
            <w:rFonts w:eastAsia="Arial"/>
            <w:color w:val="0000FF"/>
          </w:rPr>
          <w:t>конституционным Законом</w:t>
        </w:r>
      </w:hyperlink>
      <w:r>
        <w:rPr>
          <w:rFonts w:eastAsia="Arial"/>
          <w:color w:val="000000"/>
        </w:rPr>
        <w:t xml:space="preserve"> Кыргызской Республики "О Кабинете Министров Кыргызской Республики".</w:t>
      </w:r>
    </w:p>
    <w:p w14:paraId="132EC1F8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16. В Министерстве предусматриваются должности первого заместителя министра и заместителей министра.</w:t>
      </w:r>
    </w:p>
    <w:p w14:paraId="03D3F33B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17. Первый заместитель министра и заместители министра назначаются на должность и освобождаются от должности Председателем Кабинета Министров Кыргызской Республики по представлению министра, подчиняются непосредственно министру и организуют деятельность Ми</w:t>
      </w:r>
      <w:r>
        <w:rPr>
          <w:rFonts w:eastAsia="Arial"/>
          <w:color w:val="000000"/>
        </w:rPr>
        <w:t>нистерства в пределах возложенных на них обязанностей.</w:t>
      </w:r>
    </w:p>
    <w:p w14:paraId="7526D162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Первый заместитель министра и заместители министра могут быть освобождены от должности по инициативе Председателя Кабинета Министров Кыргызской Республики без представления министра.</w:t>
      </w:r>
    </w:p>
    <w:p w14:paraId="6D3B8A38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18. Министр:</w:t>
      </w:r>
    </w:p>
    <w:p w14:paraId="20327CA8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ос</w:t>
      </w:r>
      <w:r>
        <w:rPr>
          <w:rFonts w:eastAsia="Arial"/>
          <w:color w:val="000000"/>
        </w:rPr>
        <w:t>уществляет общее руководство деятельностью Министерства и несет персональную ответственность за выполнение возложенных на Министерство задач;</w:t>
      </w:r>
    </w:p>
    <w:p w14:paraId="4BE50BAD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 представляет Министерство в отношениях с государственными органами и органами местного самоуправления, организа</w:t>
      </w:r>
      <w:r>
        <w:rPr>
          <w:rFonts w:eastAsia="Arial"/>
          <w:color w:val="000000"/>
        </w:rPr>
        <w:t>циями, ведет в пределах своих полномочий переговоры, в установленном порядке подписывает договоры о взаимодействии и сотрудничестве по вопросам, отнесенным к компетенции Министерства;</w:t>
      </w:r>
    </w:p>
    <w:p w14:paraId="2CFDD31A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представляет Кыргызскую Республику в иностранных государствах и между</w:t>
      </w:r>
      <w:r>
        <w:rPr>
          <w:rFonts w:eastAsia="Arial"/>
          <w:color w:val="000000"/>
        </w:rPr>
        <w:t>народных организациях в пределах своей компетенции либо делегированных полномочий;</w:t>
      </w:r>
    </w:p>
    <w:p w14:paraId="20984B76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4) подписывает от имени Министерства международные договоры в соответствии с законодательством Кыргызской Республики;</w:t>
      </w:r>
    </w:p>
    <w:p w14:paraId="0D93BE7E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5) распределяет обязанности между первым заместителем м</w:t>
      </w:r>
      <w:r>
        <w:rPr>
          <w:rFonts w:eastAsia="Arial"/>
          <w:color w:val="000000"/>
        </w:rPr>
        <w:t>инистра и заместителями министра;</w:t>
      </w:r>
    </w:p>
    <w:p w14:paraId="77FFAC54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6) утверждает структуру и штатное расписание центрального аппарата. При этом назначение министра не является основанием для изменения структуры Министерства;</w:t>
      </w:r>
    </w:p>
    <w:p w14:paraId="26831A70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7) согласовывает структуру и штатное расписание подведомственных</w:t>
      </w:r>
      <w:r>
        <w:rPr>
          <w:rFonts w:eastAsia="Arial"/>
          <w:color w:val="000000"/>
        </w:rPr>
        <w:t xml:space="preserve"> подразделений Министерства в пределах установленных норм, если иной порядок не предусмотрен законодательством Кыргызской Республики;</w:t>
      </w:r>
    </w:p>
    <w:p w14:paraId="0E9A0159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8) согласовывает сметы доходов и расходов подведомственных подразделений, если иное не предусмотрено законодательством Кыргызской Республики;</w:t>
      </w:r>
    </w:p>
    <w:p w14:paraId="453271D2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9) утверждает сметы доходов, расходов и организует исполнение республиканского бюджета в части финансирования Мини</w:t>
      </w:r>
      <w:r>
        <w:rPr>
          <w:rFonts w:eastAsia="Arial"/>
          <w:color w:val="000000"/>
        </w:rPr>
        <w:t>стерства;</w:t>
      </w:r>
    </w:p>
    <w:p w14:paraId="3B4571DC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10) утверждает положения о структурных подразделениях центрального аппарата Министерства;</w:t>
      </w:r>
    </w:p>
    <w:p w14:paraId="722DE653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11) утверждает Положение о коллегии Министерства;</w:t>
      </w:r>
    </w:p>
    <w:p w14:paraId="65EA0373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12) в порядке, предусмотренном трудовым законодательством и законодательством Кыргызской Республики в сфер</w:t>
      </w:r>
      <w:r>
        <w:rPr>
          <w:rFonts w:eastAsia="Arial"/>
          <w:color w:val="000000"/>
        </w:rPr>
        <w:t>е государственной гражданской службы, назначает на должность и освобождает от занимаемой должности работников центрального аппарата;</w:t>
      </w:r>
    </w:p>
    <w:p w14:paraId="5D933202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13) вносит Председателю Кабинета Министров Кыргызской Республики представления для назначения на должность и освобождения о</w:t>
      </w:r>
      <w:r>
        <w:rPr>
          <w:rFonts w:eastAsia="Arial"/>
          <w:color w:val="000000"/>
        </w:rPr>
        <w:t>т должности первого заместителя министра, заместителей министра и руководителей подведомственных подразделений Министерства;</w:t>
      </w:r>
    </w:p>
    <w:p w14:paraId="72F271C2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14) вносит Председателю Кабинета Министров Кыргызской Республики представления для назначения на должность и освобождения от должно</w:t>
      </w:r>
      <w:r>
        <w:rPr>
          <w:rFonts w:eastAsia="Arial"/>
          <w:color w:val="000000"/>
        </w:rPr>
        <w:t>сти заместителей руководителей подведомственных подразделений Министерства;</w:t>
      </w:r>
    </w:p>
    <w:p w14:paraId="5A03030E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15) применяет меры поощрения и дисциплинарного взыскания к работникам центрального аппарата и подведомственных подразделений Министерства;</w:t>
      </w:r>
    </w:p>
    <w:p w14:paraId="4099195C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16) издает приказы, подлежащие обязательн</w:t>
      </w:r>
      <w:r>
        <w:rPr>
          <w:rFonts w:eastAsia="Arial"/>
          <w:color w:val="000000"/>
        </w:rPr>
        <w:t>ому исполнению работниками системы Министерства;</w:t>
      </w:r>
    </w:p>
    <w:p w14:paraId="4C6EC021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17) представляет в установленном порядке особо отличившихся работников Министерства к награждению государственными наградами, присуждению государственных премий Кыргызской Республики и присвоению почетных зв</w:t>
      </w:r>
      <w:r>
        <w:rPr>
          <w:rFonts w:eastAsia="Arial"/>
          <w:color w:val="000000"/>
        </w:rPr>
        <w:t>аний;</w:t>
      </w:r>
    </w:p>
    <w:p w14:paraId="4FCD866F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18) дает поручения подведомственным подразделениям Министерства, контролирует их исполнение;</w:t>
      </w:r>
    </w:p>
    <w:p w14:paraId="1AAB1F00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19) отменяет противоречащие законодательству Кыргызской Республики решения подведомственных подразделений Министерства, если иной порядок отмены решения не у</w:t>
      </w:r>
      <w:r>
        <w:rPr>
          <w:rFonts w:eastAsia="Arial"/>
          <w:color w:val="000000"/>
        </w:rPr>
        <w:t>становлен законодательством Кыргызской Республики;</w:t>
      </w:r>
    </w:p>
    <w:p w14:paraId="31D11233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20) вносит в установленном порядке предложения об учреждении отличительных знаков, других официальных символов подведомственных подразделений Министерства, а также в установленном порядке представляет на р</w:t>
      </w:r>
      <w:r>
        <w:rPr>
          <w:rFonts w:eastAsia="Arial"/>
          <w:color w:val="000000"/>
        </w:rPr>
        <w:t>ассмотрение Кабинета Министров Кыргызской Республики положения об этих отличительных знаках и других официальных символах и их описание;</w:t>
      </w:r>
    </w:p>
    <w:p w14:paraId="3CB40824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rFonts w:eastAsia="Arial"/>
          <w:color w:val="000000"/>
        </w:rPr>
      </w:pPr>
      <w:r>
        <w:rPr>
          <w:rFonts w:eastAsia="Arial"/>
          <w:color w:val="000000"/>
        </w:rPr>
        <w:t>21) несет ответственность за действие (бездействие) подчиненных сотрудников посредством создания внутренней системы пре</w:t>
      </w:r>
      <w:r>
        <w:rPr>
          <w:rFonts w:eastAsia="Arial"/>
          <w:color w:val="000000"/>
        </w:rPr>
        <w:t>дупреждения коррупции, обеспечения регулярного контроля за соблюдением законов, состоянием служебной дисциплины;</w:t>
      </w:r>
    </w:p>
    <w:p w14:paraId="61A93035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</w:pPr>
      <w:r>
        <w:rPr>
          <w:rFonts w:eastAsia="Arial"/>
          <w:color w:val="000000"/>
        </w:rPr>
        <w:t>21</w:t>
      </w:r>
      <w:r>
        <w:rPr>
          <w:rFonts w:eastAsia="Arial"/>
          <w:color w:val="000000"/>
          <w:sz w:val="20"/>
          <w:vertAlign w:val="superscript"/>
        </w:rPr>
        <w:t>1</w:t>
      </w:r>
      <w:r>
        <w:rPr>
          <w:rFonts w:eastAsia="Arial"/>
          <w:color w:val="000000"/>
        </w:rPr>
        <w:t>) дает согласие на внесение представления на назначение заместителя руководителя государственного органа по цифровому развитию (за исключени</w:t>
      </w:r>
      <w:r>
        <w:rPr>
          <w:rFonts w:eastAsia="Arial"/>
          <w:color w:val="000000"/>
        </w:rPr>
        <w:t>ем заместителей руководителей государственных органов, ведающих вопросами обороны, обеспечения общественного порядка и национальной безопасности) из числа кандидатов, находящихся в резерве кадров для назначения на должность заместителя руководителя государ</w:t>
      </w:r>
      <w:r>
        <w:rPr>
          <w:rFonts w:eastAsia="Arial"/>
          <w:color w:val="000000"/>
        </w:rPr>
        <w:t>ственного органа по цифровому развитию;</w:t>
      </w:r>
    </w:p>
    <w:p w14:paraId="32AB4702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</w:pPr>
      <w:r>
        <w:rPr>
          <w:rFonts w:eastAsia="Arial"/>
          <w:color w:val="000000"/>
        </w:rPr>
        <w:t>21</w:t>
      </w:r>
      <w:r>
        <w:rPr>
          <w:rFonts w:eastAsia="Arial"/>
          <w:color w:val="000000"/>
          <w:sz w:val="20"/>
          <w:vertAlign w:val="superscript"/>
        </w:rPr>
        <w:t>2</w:t>
      </w:r>
      <w:r>
        <w:rPr>
          <w:rFonts w:eastAsia="Arial"/>
          <w:color w:val="000000"/>
        </w:rPr>
        <w:t>) вправе вносить рекомендацию об освобождении от должности заместителя руководителя государственного органа по цифровому развитию (за исключением заместителей руководителей государственных органов, ведающих вопрос</w:t>
      </w:r>
      <w:r>
        <w:rPr>
          <w:rFonts w:eastAsia="Arial"/>
          <w:color w:val="000000"/>
        </w:rPr>
        <w:t>ами обороны, обеспечения общественного порядка и национальной безопасности);</w:t>
      </w:r>
    </w:p>
    <w:p w14:paraId="6FCFE4D3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</w:pPr>
      <w:r>
        <w:rPr>
          <w:rFonts w:eastAsia="Arial"/>
          <w:i/>
          <w:color w:val="000000"/>
        </w:rPr>
        <w:t xml:space="preserve"> (В редакции постановления Кабинета Министров КР от </w:t>
      </w:r>
      <w:hyperlink r:id="rId17" w:tooltip="https://cbd.minjust.gov.kg/7-46670/edition/40782/ru" w:history="1">
        <w:r>
          <w:rPr>
            <w:rStyle w:val="affb"/>
            <w:rFonts w:eastAsia="Arial"/>
            <w:i/>
            <w:color w:val="0000FF"/>
          </w:rPr>
          <w:t>21</w:t>
        </w:r>
        <w:r>
          <w:rPr>
            <w:rStyle w:val="affb"/>
            <w:rFonts w:eastAsia="Arial"/>
            <w:i/>
            <w:color w:val="0000FF"/>
          </w:rPr>
          <w:t xml:space="preserve"> ноября 2025 года № 748</w:t>
        </w:r>
      </w:hyperlink>
      <w:r>
        <w:rPr>
          <w:rFonts w:eastAsia="Arial"/>
          <w:i/>
          <w:color w:val="000000"/>
        </w:rPr>
        <w:t>)</w:t>
      </w:r>
    </w:p>
    <w:p w14:paraId="158A6F56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22) осуществляет иные полномочия в соответствии с законодательством Кыргызской Республики.</w:t>
      </w:r>
    </w:p>
    <w:p w14:paraId="7ADDF34E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19. Первый заместитель министра, заместители министра самостоятельно принимают решения по вопросам, отнесенным министром к их ведению, организуют работу по курируемым направлениям работы.</w:t>
      </w:r>
    </w:p>
    <w:p w14:paraId="2FCBF8F7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20. В Министерстве образуется коллегия в составе 11 человек. Членами коллегии по должности являются министр, первый заместитель министра, заместители министра, руководители структурных подразделений Министерства. В состав коллегии в обязательном порядке вх</w:t>
      </w:r>
      <w:r>
        <w:rPr>
          <w:rFonts w:eastAsia="Arial"/>
          <w:color w:val="000000"/>
        </w:rPr>
        <w:t>одит один представитель Администрации Президента Кыргызской Республики.</w:t>
      </w:r>
    </w:p>
    <w:p w14:paraId="3F1AD87F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Персональный состав членов коллегии Министерства утверждается министром по согласованию с курирующим структурным подразделением Администрации Президента Кыргызской Республики.</w:t>
      </w:r>
    </w:p>
    <w:p w14:paraId="03F065E5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Председа</w:t>
      </w:r>
      <w:r>
        <w:rPr>
          <w:rFonts w:eastAsia="Arial"/>
          <w:color w:val="000000"/>
        </w:rPr>
        <w:t>телем коллегии по должности является министр, в исключительных случаях первый заместитель министра или один из заместителей министра.</w:t>
      </w:r>
    </w:p>
    <w:p w14:paraId="3881A8EE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21. Подведомственные организации самостоятельно осуществляют свою деятельность согласно положениям и уставам, утверждаемым</w:t>
      </w:r>
      <w:r>
        <w:rPr>
          <w:rFonts w:eastAsia="Arial"/>
          <w:color w:val="000000"/>
        </w:rPr>
        <w:t xml:space="preserve"> в соответствии с законодательством Кыргызской Республики, и непосредственно подчиняются Министерству.</w:t>
      </w:r>
    </w:p>
    <w:p w14:paraId="613A88C7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22. Финансирование расходов на содержание центрального аппарата, подведомственных организаций Министерства осуществляется за счет средств республиканског</w:t>
      </w:r>
      <w:r>
        <w:rPr>
          <w:rFonts w:eastAsia="Arial"/>
          <w:color w:val="000000"/>
        </w:rPr>
        <w:t>о бюджета и иных источников финансирования, не противоречащих законодательству Кыргызской Республики.</w:t>
      </w:r>
    </w:p>
    <w:p w14:paraId="1D9E1DBA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</w:pPr>
      <w:r>
        <w:rPr>
          <w:rFonts w:eastAsia="Arial"/>
          <w:b/>
          <w:color w:val="000000"/>
        </w:rPr>
        <w:t>Глава 7. Заключительные положения</w:t>
      </w:r>
    </w:p>
    <w:p w14:paraId="55E71D78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23. Реорганизация и прекращение деятельности Министерства осуществляются в соответствии с гражданским законодательством </w:t>
      </w:r>
      <w:r>
        <w:rPr>
          <w:rFonts w:eastAsia="Arial"/>
          <w:color w:val="000000"/>
        </w:rPr>
        <w:t>Кыргызской Республики.</w:t>
      </w:r>
    </w:p>
    <w:p w14:paraId="1E626794" w14:textId="77777777" w:rsidR="00A8147B" w:rsidRDefault="00F163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24. При прекращении деятельности Министерства документы, возникшие в ходе его деятельности, хранятся и используются в соответствии с </w:t>
      </w:r>
      <w:hyperlink r:id="rId18" w:tooltip="toktom://db/14767" w:history="1">
        <w:r>
          <w:rPr>
            <w:rStyle w:val="affb"/>
            <w:rFonts w:eastAsia="Arial"/>
            <w:color w:val="0000FF"/>
          </w:rPr>
          <w:t>Законом</w:t>
        </w:r>
      </w:hyperlink>
      <w:r>
        <w:rPr>
          <w:rFonts w:eastAsia="Arial"/>
          <w:color w:val="000000"/>
        </w:rPr>
        <w:t xml:space="preserve"> Кыргызской Республики "О Национальн</w:t>
      </w:r>
      <w:r>
        <w:rPr>
          <w:rFonts w:eastAsia="Arial"/>
          <w:color w:val="000000"/>
        </w:rPr>
        <w:t>ом архивном фонде Кыргызской Республики".</w:t>
      </w:r>
    </w:p>
    <w:p w14:paraId="402C4A38" w14:textId="77777777" w:rsidR="00A8147B" w:rsidRDefault="00A8147B">
      <w:pPr>
        <w:spacing w:after="360"/>
        <w:jc w:val="center"/>
      </w:pPr>
    </w:p>
    <w:sectPr w:rsidR="00A8147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3D7B7" w14:textId="77777777" w:rsidR="00A8147B" w:rsidRDefault="00F1639C">
      <w:pPr>
        <w:spacing w:after="0"/>
      </w:pPr>
      <w:r>
        <w:separator/>
      </w:r>
    </w:p>
  </w:endnote>
  <w:endnote w:type="continuationSeparator" w:id="0">
    <w:p w14:paraId="78B4024E" w14:textId="77777777" w:rsidR="00A8147B" w:rsidRDefault="00F163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99E6" w14:textId="77777777" w:rsidR="00F1639C" w:rsidRDefault="00F1639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0B36" w14:textId="6D89E8D5" w:rsidR="00F1639C" w:rsidRPr="00F1639C" w:rsidRDefault="00F1639C" w:rsidP="00F1639C">
    <w:pPr>
      <w:pStyle w:val="a6"/>
      <w:jc w:val="center"/>
      <w:rPr>
        <w:color w:val="800000"/>
        <w:sz w:val="20"/>
      </w:rPr>
    </w:pPr>
    <w:r>
      <w:rPr>
        <w:color w:val="800000"/>
        <w:sz w:val="20"/>
      </w:rPr>
      <w:t>cbd.minjust.gov.kg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A34C3" w14:textId="77777777" w:rsidR="00F1639C" w:rsidRDefault="00F163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81BAF" w14:textId="77777777" w:rsidR="00A8147B" w:rsidRDefault="00F1639C">
      <w:pPr>
        <w:spacing w:after="0"/>
      </w:pPr>
      <w:r>
        <w:separator/>
      </w:r>
    </w:p>
  </w:footnote>
  <w:footnote w:type="continuationSeparator" w:id="0">
    <w:p w14:paraId="18A8B37D" w14:textId="77777777" w:rsidR="00A8147B" w:rsidRDefault="00F163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E37C" w14:textId="77777777" w:rsidR="00F1639C" w:rsidRDefault="00F1639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9F118" w14:textId="77777777" w:rsidR="00F1639C" w:rsidRDefault="00F1639C" w:rsidP="00F1639C">
    <w:pPr>
      <w:pStyle w:val="a4"/>
      <w:jc w:val="center"/>
      <w:rPr>
        <w:color w:val="0000FF"/>
        <w:sz w:val="20"/>
      </w:rPr>
    </w:pPr>
    <w:r>
      <w:rPr>
        <w:color w:val="0000FF"/>
        <w:sz w:val="20"/>
      </w:rPr>
      <w:t>Положение о Министерстве цифрового развития и инновационных технологий Кыргызской Республики (к постановлению Кабинета Министров Кыргызской Республики от 2 июня 2025 года № 308)</w:t>
    </w:r>
  </w:p>
  <w:p w14:paraId="56BB6120" w14:textId="77777777" w:rsidR="00F1639C" w:rsidRDefault="00F1639C" w:rsidP="00F1639C">
    <w:pPr>
      <w:pStyle w:val="a4"/>
      <w:jc w:val="center"/>
      <w:rPr>
        <w:color w:val="0000FF"/>
        <w:sz w:val="20"/>
      </w:rPr>
    </w:pPr>
  </w:p>
  <w:p w14:paraId="1EB64019" w14:textId="00C312F8" w:rsidR="00F1639C" w:rsidRPr="00F1639C" w:rsidRDefault="00F1639C" w:rsidP="00F1639C">
    <w:pPr>
      <w:pStyle w:val="a4"/>
      <w:jc w:val="center"/>
      <w:rPr>
        <w:color w:val="0000FF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BB7DE" w14:textId="77777777" w:rsidR="00F1639C" w:rsidRDefault="00F163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7B"/>
    <w:rsid w:val="00A8147B"/>
    <w:rsid w:val="00F1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0C46F"/>
  <w15:docId w15:val="{B30EA3A1-C01A-4505-B404-D91B2038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0" w:line="240" w:lineRule="auto"/>
      <w:ind w:firstLine="397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ind w:firstLine="0"/>
      <w:jc w:val="center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ind w:firstLine="0"/>
      <w:jc w:val="center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jc w:val="left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jc w:val="left"/>
      <w:outlineLvl w:val="3"/>
    </w:pPr>
    <w:rPr>
      <w:rFonts w:eastAsiaTheme="majorEastAsia" w:cstheme="majorBidi"/>
      <w:b/>
      <w:bCs/>
      <w:i/>
      <w:iCs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character" w:customStyle="1" w:styleId="a7">
    <w:name w:val="Нижний колонтитул Знак"/>
    <w:link w:val="a6"/>
    <w:uiPriority w:val="99"/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customStyle="1" w:styleId="af0">
    <w:name w:val="Реквизит"/>
    <w:basedOn w:val="a"/>
    <w:pPr>
      <w:spacing w:after="240"/>
      <w:ind w:firstLine="0"/>
      <w:jc w:val="left"/>
    </w:pPr>
    <w:rPr>
      <w:rFonts w:eastAsiaTheme="minorHAnsi" w:cstheme="minorBidi"/>
      <w:szCs w:val="22"/>
      <w:lang w:eastAsia="en-US"/>
    </w:rPr>
  </w:style>
  <w:style w:type="paragraph" w:styleId="af1">
    <w:name w:val="Title"/>
    <w:basedOn w:val="a"/>
    <w:link w:val="af2"/>
    <w:uiPriority w:val="10"/>
    <w:qFormat/>
    <w:pPr>
      <w:spacing w:after="480"/>
      <w:ind w:firstLine="0"/>
      <w:jc w:val="center"/>
    </w:pPr>
    <w:rPr>
      <w:rFonts w:cstheme="minorBidi"/>
      <w:b/>
      <w:bCs/>
      <w:spacing w:val="5"/>
      <w:sz w:val="28"/>
      <w:szCs w:val="28"/>
      <w:lang w:eastAsia="en-US"/>
    </w:rPr>
  </w:style>
  <w:style w:type="character" w:customStyle="1" w:styleId="af2">
    <w:name w:val="Заголовок Знак"/>
    <w:basedOn w:val="a0"/>
    <w:link w:val="af1"/>
    <w:uiPriority w:val="10"/>
    <w:rPr>
      <w:rFonts w:ascii="Arial" w:eastAsiaTheme="minorEastAsia" w:hAnsi="Arial"/>
      <w:b/>
      <w:bCs/>
      <w:spacing w:val="5"/>
      <w:sz w:val="28"/>
      <w:szCs w:val="28"/>
    </w:rPr>
  </w:style>
  <w:style w:type="paragraph" w:styleId="af3">
    <w:name w:val="Message Header"/>
    <w:basedOn w:val="a"/>
    <w:link w:val="af4"/>
    <w:uiPriority w:val="99"/>
    <w:pPr>
      <w:spacing w:after="480"/>
      <w:ind w:firstLine="0"/>
      <w:jc w:val="center"/>
    </w:pPr>
    <w:rPr>
      <w:rFonts w:eastAsiaTheme="majorEastAsia" w:cstheme="majorBidi"/>
      <w:b/>
      <w:sz w:val="32"/>
      <w:lang w:eastAsia="en-US"/>
    </w:rPr>
  </w:style>
  <w:style w:type="character" w:customStyle="1" w:styleId="af4">
    <w:name w:val="Шапка Знак"/>
    <w:basedOn w:val="a0"/>
    <w:link w:val="af3"/>
    <w:uiPriority w:val="99"/>
    <w:rPr>
      <w:rFonts w:ascii="Arial" w:eastAsiaTheme="majorEastAsia" w:hAnsi="Arial" w:cstheme="majorBidi"/>
      <w:b/>
      <w:sz w:val="32"/>
      <w:szCs w:val="24"/>
    </w:rPr>
  </w:style>
  <w:style w:type="paragraph" w:styleId="af5">
    <w:name w:val="No Spacing"/>
    <w:uiPriority w:val="1"/>
    <w:semiHidden/>
    <w:qFormat/>
    <w:pPr>
      <w:spacing w:after="0" w:line="240" w:lineRule="auto"/>
    </w:pPr>
    <w:rPr>
      <w:rFonts w:eastAsiaTheme="minorEastAsia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Theme="majorEastAsia" w:hAnsi="Arial" w:cstheme="majorBidi"/>
      <w:b/>
      <w:bCs/>
      <w:sz w:val="24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Theme="majorEastAsia" w:hAnsi="Arial" w:cstheme="majorBidi"/>
      <w:b/>
      <w:bCs/>
      <w:i/>
      <w:i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"/>
    <w:next w:val="a"/>
    <w:uiPriority w:val="35"/>
    <w:semiHidden/>
    <w:qFormat/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f7">
    <w:name w:val="Signature"/>
    <w:basedOn w:val="a"/>
    <w:link w:val="af8"/>
    <w:uiPriority w:val="99"/>
    <w:pPr>
      <w:spacing w:after="0"/>
      <w:ind w:firstLine="0"/>
      <w:jc w:val="left"/>
    </w:pPr>
    <w:rPr>
      <w:rFonts w:eastAsiaTheme="minorHAnsi" w:cstheme="minorBidi"/>
      <w:b/>
      <w:szCs w:val="22"/>
      <w:lang w:eastAsia="en-US"/>
    </w:rPr>
  </w:style>
  <w:style w:type="character" w:customStyle="1" w:styleId="af8">
    <w:name w:val="Подпись Знак"/>
    <w:basedOn w:val="a0"/>
    <w:link w:val="af7"/>
    <w:uiPriority w:val="99"/>
    <w:rPr>
      <w:rFonts w:ascii="Arial" w:hAnsi="Arial"/>
      <w:b/>
      <w:sz w:val="24"/>
    </w:rPr>
  </w:style>
  <w:style w:type="paragraph" w:styleId="af9">
    <w:name w:val="Subtitle"/>
    <w:basedOn w:val="a"/>
    <w:next w:val="a"/>
    <w:link w:val="afa"/>
    <w:uiPriority w:val="11"/>
    <w:semiHidden/>
    <w:qFormat/>
    <w:pPr>
      <w:numPr>
        <w:ilvl w:val="1"/>
      </w:numPr>
      <w:ind w:firstLine="454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fa">
    <w:name w:val="Подзаголовок Знак"/>
    <w:basedOn w:val="a0"/>
    <w:link w:val="af9"/>
    <w:uiPriority w:val="11"/>
    <w:semiHidden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b">
    <w:name w:val="Strong"/>
    <w:basedOn w:val="a0"/>
    <w:uiPriority w:val="22"/>
    <w:semiHidden/>
    <w:qFormat/>
    <w:rPr>
      <w:b/>
      <w:bCs/>
    </w:rPr>
  </w:style>
  <w:style w:type="character" w:styleId="afc">
    <w:name w:val="Emphasis"/>
    <w:basedOn w:val="a0"/>
    <w:uiPriority w:val="20"/>
    <w:semiHidden/>
    <w:qFormat/>
    <w:rPr>
      <w:i/>
      <w:iCs/>
    </w:rPr>
  </w:style>
  <w:style w:type="paragraph" w:styleId="afd">
    <w:name w:val="List Paragraph"/>
    <w:basedOn w:val="a"/>
    <w:uiPriority w:val="34"/>
    <w:semiHidden/>
    <w:qFormat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semiHidden/>
    <w:qFormat/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24">
    <w:name w:val="Цитата 2 Знак"/>
    <w:basedOn w:val="a0"/>
    <w:link w:val="23"/>
    <w:uiPriority w:val="29"/>
    <w:semiHidden/>
    <w:rPr>
      <w:rFonts w:ascii="Arial" w:eastAsiaTheme="minorEastAsia" w:hAnsi="Arial"/>
      <w:i/>
      <w:iCs/>
      <w:color w:val="000000" w:themeColor="text1"/>
      <w:sz w:val="24"/>
    </w:rPr>
  </w:style>
  <w:style w:type="paragraph" w:styleId="afe">
    <w:name w:val="Intense Quote"/>
    <w:basedOn w:val="a"/>
    <w:next w:val="a"/>
    <w:link w:val="aff"/>
    <w:uiPriority w:val="30"/>
    <w:semiHidden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aff">
    <w:name w:val="Выделенная цитата Знак"/>
    <w:basedOn w:val="a0"/>
    <w:link w:val="afe"/>
    <w:uiPriority w:val="30"/>
    <w:semiHidden/>
    <w:rPr>
      <w:rFonts w:ascii="Arial" w:eastAsiaTheme="minorEastAsia" w:hAnsi="Arial"/>
      <w:b/>
      <w:bCs/>
      <w:i/>
      <w:iCs/>
      <w:color w:val="4F81BD" w:themeColor="accent1"/>
      <w:sz w:val="24"/>
    </w:rPr>
  </w:style>
  <w:style w:type="character" w:styleId="aff0">
    <w:name w:val="Subtle Emphasis"/>
    <w:basedOn w:val="a0"/>
    <w:uiPriority w:val="19"/>
    <w:semiHidden/>
    <w:qFormat/>
    <w:rPr>
      <w:i/>
      <w:iCs/>
      <w:color w:val="808080" w:themeColor="text1" w:themeTint="7F"/>
    </w:rPr>
  </w:style>
  <w:style w:type="character" w:styleId="aff1">
    <w:name w:val="Intense Emphasis"/>
    <w:basedOn w:val="a0"/>
    <w:uiPriority w:val="21"/>
    <w:semiHidden/>
    <w:qFormat/>
    <w:rPr>
      <w:b/>
      <w:bCs/>
      <w:i/>
      <w:iCs/>
      <w:color w:val="4F81BD" w:themeColor="accent1"/>
    </w:rPr>
  </w:style>
  <w:style w:type="character" w:styleId="aff2">
    <w:name w:val="Subtle Reference"/>
    <w:basedOn w:val="a0"/>
    <w:uiPriority w:val="31"/>
    <w:semiHidden/>
    <w:qFormat/>
    <w:rPr>
      <w:smallCaps/>
      <w:color w:val="C0504D" w:themeColor="accent2"/>
      <w:u w:val="single"/>
    </w:rPr>
  </w:style>
  <w:style w:type="character" w:styleId="aff3">
    <w:name w:val="Intense Reference"/>
    <w:basedOn w:val="a0"/>
    <w:uiPriority w:val="32"/>
    <w:semiHidden/>
    <w:qFormat/>
    <w:rPr>
      <w:b/>
      <w:bCs/>
      <w:smallCaps/>
      <w:color w:val="C0504D" w:themeColor="accent2"/>
      <w:spacing w:val="5"/>
      <w:u w:val="single"/>
    </w:rPr>
  </w:style>
  <w:style w:type="character" w:styleId="aff4">
    <w:name w:val="Book Title"/>
    <w:basedOn w:val="a0"/>
    <w:uiPriority w:val="33"/>
    <w:semiHidden/>
    <w:qFormat/>
    <w:rPr>
      <w:b/>
      <w:bCs/>
      <w:smallCaps/>
      <w:spacing w:val="5"/>
    </w:rPr>
  </w:style>
  <w:style w:type="paragraph" w:styleId="aff5">
    <w:name w:val="TOC Heading"/>
    <w:basedOn w:val="1"/>
    <w:next w:val="a"/>
    <w:uiPriority w:val="39"/>
    <w:semiHidden/>
    <w:qFormat/>
    <w:pPr>
      <w:outlineLvl w:val="9"/>
    </w:pPr>
  </w:style>
  <w:style w:type="paragraph" w:styleId="aff6">
    <w:name w:val="Normal Indent"/>
    <w:basedOn w:val="a"/>
    <w:uiPriority w:val="99"/>
    <w:semiHidden/>
    <w:pPr>
      <w:ind w:left="708"/>
    </w:pPr>
    <w:rPr>
      <w:rFonts w:eastAsiaTheme="minorHAnsi" w:cstheme="minorBidi"/>
      <w:szCs w:val="22"/>
      <w:lang w:eastAsia="en-US"/>
    </w:rPr>
  </w:style>
  <w:style w:type="paragraph" w:styleId="aff7">
    <w:name w:val="annotation text"/>
    <w:basedOn w:val="a"/>
    <w:link w:val="aff8"/>
    <w:uiPriority w:val="99"/>
    <w:pPr>
      <w:spacing w:before="120" w:after="240"/>
      <w:ind w:firstLine="0"/>
      <w:jc w:val="left"/>
    </w:pPr>
    <w:rPr>
      <w:rFonts w:eastAsiaTheme="minorHAnsi" w:cstheme="minorBidi"/>
      <w:i/>
      <w:szCs w:val="20"/>
      <w:lang w:eastAsia="en-US"/>
    </w:rPr>
  </w:style>
  <w:style w:type="character" w:customStyle="1" w:styleId="aff8">
    <w:name w:val="Текст примечания Знак"/>
    <w:basedOn w:val="a0"/>
    <w:link w:val="aff7"/>
    <w:uiPriority w:val="99"/>
    <w:rPr>
      <w:rFonts w:ascii="Arial" w:hAnsi="Arial"/>
      <w:i/>
      <w:sz w:val="24"/>
      <w:szCs w:val="20"/>
    </w:rPr>
  </w:style>
  <w:style w:type="paragraph" w:customStyle="1" w:styleId="aff9">
    <w:name w:val="Редакции"/>
    <w:basedOn w:val="a"/>
    <w:pPr>
      <w:spacing w:after="240"/>
      <w:ind w:firstLine="0"/>
      <w:jc w:val="center"/>
    </w:pPr>
    <w:rPr>
      <w:i/>
      <w:iCs/>
    </w:rPr>
  </w:style>
  <w:style w:type="paragraph" w:customStyle="1" w:styleId="affa">
    <w:name w:val="Таблица"/>
    <w:basedOn w:val="a"/>
    <w:qFormat/>
    <w:pPr>
      <w:ind w:firstLine="0"/>
    </w:pPr>
    <w:rPr>
      <w:rFonts w:eastAsiaTheme="minorHAnsi" w:cstheme="minorBidi"/>
      <w:szCs w:val="22"/>
      <w:lang w:eastAsia="en-US"/>
    </w:rPr>
  </w:style>
  <w:style w:type="character" w:styleId="affb">
    <w:name w:val="Hyperlink"/>
    <w:uiPriority w:val="99"/>
    <w:rPr>
      <w:color w:val="0000FF" w:themeColor="hyperlink"/>
      <w:u w:val="single"/>
    </w:rPr>
  </w:style>
  <w:style w:type="paragraph" w:styleId="affc">
    <w:name w:val="Balloon Text"/>
    <w:basedOn w:val="a"/>
    <w:link w:val="affd"/>
    <w:uiPriority w:val="99"/>
    <w:semiHidden/>
    <w:pPr>
      <w:spacing w:after="0"/>
    </w:pPr>
    <w:rPr>
      <w:rFonts w:ascii="Tahoma" w:hAnsi="Tahoma" w:cs="Tahoma"/>
      <w:sz w:val="16"/>
      <w:szCs w:val="16"/>
    </w:rPr>
  </w:style>
  <w:style w:type="character" w:customStyle="1" w:styleId="affd">
    <w:name w:val="Текст выноски Знак"/>
    <w:basedOn w:val="a0"/>
    <w:link w:val="affc"/>
    <w:uiPriority w:val="99"/>
    <w:semiHidden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d.minjust.gov.kg/7-47664/edition/42253/ru" TargetMode="External"/><Relationship Id="rId13" Type="http://schemas.openxmlformats.org/officeDocument/2006/relationships/hyperlink" Target="https://cbd.minjust.gov.kg/7-46670/edition/40782/ru" TargetMode="External"/><Relationship Id="rId18" Type="http://schemas.openxmlformats.org/officeDocument/2006/relationships/hyperlink" Target="toktom://db/14767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cbd.minjust.gov.kg/7-46670/edition/40782/ru" TargetMode="External"/><Relationship Id="rId12" Type="http://schemas.openxmlformats.org/officeDocument/2006/relationships/hyperlink" Target="https://cbd.minjust.gov.kg/7-47664/edition/42253/ru" TargetMode="External"/><Relationship Id="rId17" Type="http://schemas.openxmlformats.org/officeDocument/2006/relationships/hyperlink" Target="https://cbd.minjust.gov.kg/7-46670/edition/40782/ru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toktom://db/169169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cbd.minjust.gov.kg/7-42202/edition/33058/ru" TargetMode="External"/><Relationship Id="rId11" Type="http://schemas.openxmlformats.org/officeDocument/2006/relationships/hyperlink" Target="https://cbd.minjust.gov.kg/7-47664/edition/42253/ru" TargetMode="External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cbd.minjust.gov.kg/7-47664/edition/42253/ru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cbd.minjust.gov.kg/7-47664/edition/42253/ru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cbd.minjust.gov.kg/7-46670/edition/40782/ru" TargetMode="External"/><Relationship Id="rId14" Type="http://schemas.openxmlformats.org/officeDocument/2006/relationships/hyperlink" Target="https://cbd.minjust.gov.kg/7-47664/edition/42253/ru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4592</Words>
  <Characters>26175</Characters>
  <Application>Microsoft Office Word</Application>
  <DocSecurity>0</DocSecurity>
  <Lines>218</Lines>
  <Paragraphs>61</Paragraphs>
  <ScaleCrop>false</ScaleCrop>
  <Company>Krokoz™</Company>
  <LinksUpToDate>false</LinksUpToDate>
  <CharactersWithSpaces>30706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mura</cp:lastModifiedBy>
  <cp:revision>2</cp:revision>
  <dcterms:created xsi:type="dcterms:W3CDTF">2026-07-23T06:01:00Z</dcterms:created>
  <dcterms:modified xsi:type="dcterms:W3CDTF">2026-07-23T06:01:00Z</dcterms:modified>
</cp:coreProperties>
</file>