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28E76" w14:textId="24E41256" w:rsidR="000D266C" w:rsidRDefault="000D266C" w:rsidP="00802753">
      <w:pPr>
        <w:pStyle w:val="ad"/>
        <w:spacing w:before="0" w:beforeAutospacing="0" w:after="0" w:afterAutospacing="0"/>
        <w:jc w:val="center"/>
        <w:rPr>
          <w:b/>
        </w:rPr>
      </w:pPr>
      <w:r>
        <w:rPr>
          <w:b/>
        </w:rPr>
        <w:t>ПРОЕКТ «</w:t>
      </w:r>
      <w:r>
        <w:rPr>
          <w:b/>
          <w:lang w:val="en-US"/>
        </w:rPr>
        <w:t>DIGITAL</w:t>
      </w:r>
      <w:r w:rsidRPr="000D266C">
        <w:rPr>
          <w:b/>
        </w:rPr>
        <w:t xml:space="preserve"> </w:t>
      </w:r>
      <w:r>
        <w:rPr>
          <w:b/>
          <w:lang w:val="en-US"/>
        </w:rPr>
        <w:t>CASA</w:t>
      </w:r>
      <w:r w:rsidRPr="000D266C">
        <w:rPr>
          <w:b/>
        </w:rPr>
        <w:t>-</w:t>
      </w:r>
      <w:r>
        <w:rPr>
          <w:b/>
        </w:rPr>
        <w:t>КЫРГЫЗСКАЯ РЕСПУБЛИКА»</w:t>
      </w:r>
    </w:p>
    <w:p w14:paraId="4B92BE7B" w14:textId="77777777" w:rsidR="000D266C" w:rsidRDefault="000D266C" w:rsidP="00802753">
      <w:pPr>
        <w:pStyle w:val="ad"/>
        <w:spacing w:before="0" w:beforeAutospacing="0" w:after="0" w:afterAutospacing="0"/>
        <w:jc w:val="center"/>
        <w:rPr>
          <w:b/>
        </w:rPr>
      </w:pPr>
    </w:p>
    <w:p w14:paraId="09B732E0" w14:textId="57900814" w:rsidR="00EF7658" w:rsidRPr="00E655CA" w:rsidRDefault="00EF7658" w:rsidP="00802753">
      <w:pPr>
        <w:pStyle w:val="ad"/>
        <w:spacing w:before="0" w:beforeAutospacing="0" w:after="0" w:afterAutospacing="0"/>
        <w:jc w:val="center"/>
        <w:rPr>
          <w:b/>
        </w:rPr>
      </w:pPr>
      <w:r>
        <w:rPr>
          <w:b/>
        </w:rPr>
        <w:t>ТЕХНИЧЕСКОЕ ЗАДАНИЕ</w:t>
      </w:r>
    </w:p>
    <w:p w14:paraId="154301B3" w14:textId="77777777" w:rsidR="009158AE" w:rsidRDefault="009158AE" w:rsidP="000D266C">
      <w:pPr>
        <w:pStyle w:val="ad"/>
        <w:spacing w:before="0" w:beforeAutospacing="0" w:after="0" w:afterAutospacing="0"/>
        <w:jc w:val="center"/>
        <w:rPr>
          <w:b/>
        </w:rPr>
      </w:pPr>
      <w:r w:rsidRPr="009158AE">
        <w:rPr>
          <w:b/>
        </w:rPr>
        <w:t xml:space="preserve">НА ПОДГОТОВКУ ВИДЕОМАТЕРИАЛОВ </w:t>
      </w:r>
    </w:p>
    <w:p w14:paraId="74B09756" w14:textId="03AE253D" w:rsidR="000D266C" w:rsidRDefault="009158AE" w:rsidP="000D266C">
      <w:pPr>
        <w:pStyle w:val="ad"/>
        <w:spacing w:before="0" w:beforeAutospacing="0" w:after="0" w:afterAutospacing="0"/>
        <w:jc w:val="center"/>
        <w:rPr>
          <w:b/>
        </w:rPr>
      </w:pPr>
      <w:r w:rsidRPr="009158AE">
        <w:rPr>
          <w:b/>
        </w:rPr>
        <w:t>О РЕАЛИЗАЦИИ ПРОЕКТА «DIGITAL CASA – КЫРГЫЗСКАЯ РЕСПУБЛИКА»</w:t>
      </w:r>
      <w:r w:rsidRPr="009D4EF1">
        <w:rPr>
          <w:b/>
        </w:rPr>
        <w:t xml:space="preserve"> </w:t>
      </w:r>
    </w:p>
    <w:p w14:paraId="076C47DA" w14:textId="6DFFF557" w:rsidR="000D266C" w:rsidRPr="00333E8C" w:rsidRDefault="000D266C" w:rsidP="000D266C">
      <w:pPr>
        <w:pStyle w:val="ad"/>
        <w:spacing w:before="0" w:beforeAutospacing="0" w:after="0" w:afterAutospacing="0"/>
        <w:jc w:val="center"/>
        <w:rPr>
          <w:b/>
        </w:rPr>
      </w:pPr>
      <w:bookmarkStart w:id="0" w:name="_GoBack"/>
      <w:r w:rsidRPr="004D36E1">
        <w:rPr>
          <w:b/>
          <w:lang w:val="en-US"/>
        </w:rPr>
        <w:t>CS</w:t>
      </w:r>
      <w:r w:rsidRPr="000D266C">
        <w:rPr>
          <w:b/>
        </w:rPr>
        <w:t>-</w:t>
      </w:r>
      <w:r w:rsidR="00764539">
        <w:rPr>
          <w:b/>
          <w:lang w:val="en-US"/>
        </w:rPr>
        <w:t>IC</w:t>
      </w:r>
      <w:r w:rsidRPr="000D266C">
        <w:rPr>
          <w:b/>
        </w:rPr>
        <w:t>-</w:t>
      </w:r>
      <w:r w:rsidR="00A032F2" w:rsidRPr="00A032F2">
        <w:rPr>
          <w:b/>
        </w:rPr>
        <w:t>2025-IC-2-5</w:t>
      </w:r>
    </w:p>
    <w:bookmarkEnd w:id="0"/>
    <w:p w14:paraId="1057C7E4" w14:textId="77777777" w:rsidR="000D266C" w:rsidRPr="00E655CA" w:rsidRDefault="000D266C" w:rsidP="00802753">
      <w:pPr>
        <w:pStyle w:val="ad"/>
        <w:spacing w:before="0" w:beforeAutospacing="0" w:after="0" w:afterAutospacing="0"/>
        <w:jc w:val="center"/>
        <w:rPr>
          <w:b/>
        </w:rPr>
      </w:pPr>
    </w:p>
    <w:p w14:paraId="6050CEF7" w14:textId="18B8CF68" w:rsidR="00EF7658" w:rsidRDefault="00EF7658" w:rsidP="00FB6300">
      <w:pPr>
        <w:pStyle w:val="ad"/>
        <w:spacing w:before="0" w:beforeAutospacing="0" w:after="0"/>
        <w:jc w:val="both"/>
        <w:rPr>
          <w:b/>
        </w:rPr>
      </w:pPr>
      <w:r>
        <w:rPr>
          <w:b/>
        </w:rPr>
        <w:t>Введение</w:t>
      </w:r>
    </w:p>
    <w:p w14:paraId="36D3CA63" w14:textId="77777777" w:rsidR="00FB6300" w:rsidRDefault="00FB6300" w:rsidP="00FB6300">
      <w:pPr>
        <w:pStyle w:val="ad"/>
        <w:ind w:firstLine="708"/>
        <w:jc w:val="both"/>
      </w:pPr>
      <w:r>
        <w:t>Проект «Digital CASA – Кыргызская Республика» (далее – Проект) являлся частью региональной инициативы Digital CASA (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Asia-South</w:t>
      </w:r>
      <w:proofErr w:type="spellEnd"/>
      <w:r>
        <w:t xml:space="preserve"> </w:t>
      </w:r>
      <w:proofErr w:type="spellStart"/>
      <w:r>
        <w:t>Asia</w:t>
      </w:r>
      <w:proofErr w:type="spellEnd"/>
      <w:r>
        <w:t>), направленной на развитие цифровой инфраструктуры и стимулирование цифровой экономики в странах Центральной и Южной Азии. Основной целью проекта было расширение доступа населения и бизнеса к высокоскоростному интернету, привлечение частных инвестиций в сектор информационно-коммуникационных технологий (ИКТ), а также повышение потенциала Правительства Кыргызской Республики в предоставлении современных электронных государственных услуг.</w:t>
      </w:r>
    </w:p>
    <w:p w14:paraId="7607FA80" w14:textId="056440F4" w:rsidR="00FB6300" w:rsidRDefault="00FB6300" w:rsidP="00FB6300">
      <w:pPr>
        <w:pStyle w:val="ad"/>
        <w:ind w:firstLine="708"/>
        <w:jc w:val="both"/>
      </w:pPr>
      <w:r>
        <w:t>Реализация проекта осуществлялась Министерством цифрового развития и инновационных технологий Кыргызской Республики (</w:t>
      </w:r>
      <w:r w:rsidR="00774718">
        <w:t>далее -</w:t>
      </w:r>
      <w:r>
        <w:t>МЦРИТ КР) при поддержке Всемирного банка. В ходе выполнения проекта достигнуты значимые результаты по всем четырём ключевым компонентам:</w:t>
      </w:r>
    </w:p>
    <w:p w14:paraId="2B21E5BB" w14:textId="77777777" w:rsidR="00FB6300" w:rsidRDefault="00FB6300" w:rsidP="00FB6300">
      <w:pPr>
        <w:pStyle w:val="ad"/>
        <w:numPr>
          <w:ilvl w:val="0"/>
          <w:numId w:val="18"/>
        </w:numPr>
        <w:jc w:val="both"/>
      </w:pPr>
      <w:r>
        <w:t>Развитие региональной цифровой инфраструктуры и подключение социальных объектов к сети интернет;</w:t>
      </w:r>
    </w:p>
    <w:p w14:paraId="4E76F9B2" w14:textId="77777777" w:rsidR="00FB6300" w:rsidRDefault="00FB6300" w:rsidP="00FB6300">
      <w:pPr>
        <w:pStyle w:val="ad"/>
        <w:numPr>
          <w:ilvl w:val="0"/>
          <w:numId w:val="18"/>
        </w:numPr>
        <w:jc w:val="both"/>
      </w:pPr>
      <w:r>
        <w:t>Создание государственной облачной платформы G-</w:t>
      </w:r>
      <w:proofErr w:type="spellStart"/>
      <w:r>
        <w:t>Cloud</w:t>
      </w:r>
      <w:proofErr w:type="spellEnd"/>
      <w:r>
        <w:t xml:space="preserve"> и внедрение ключевых информационных систем государственных органов;</w:t>
      </w:r>
    </w:p>
    <w:p w14:paraId="4555F56F" w14:textId="77777777" w:rsidR="00FB6300" w:rsidRDefault="00FB6300" w:rsidP="00FB6300">
      <w:pPr>
        <w:pStyle w:val="ad"/>
        <w:numPr>
          <w:ilvl w:val="0"/>
          <w:numId w:val="18"/>
        </w:numPr>
        <w:jc w:val="both"/>
      </w:pPr>
      <w:r>
        <w:t>Формирование правовой и институциональной основы для цифровой экономики, включая принятие Цифрового кодекса Кыргызской Республики;</w:t>
      </w:r>
    </w:p>
    <w:p w14:paraId="0DB58004" w14:textId="77777777" w:rsidR="00FB6300" w:rsidRDefault="00FB6300" w:rsidP="00FB6300">
      <w:pPr>
        <w:pStyle w:val="ad"/>
        <w:numPr>
          <w:ilvl w:val="0"/>
          <w:numId w:val="18"/>
        </w:numPr>
        <w:jc w:val="both"/>
      </w:pPr>
      <w:r>
        <w:t>Эффективное управление проектом и обеспечение его прозрачной реализации.</w:t>
      </w:r>
    </w:p>
    <w:p w14:paraId="06FCC105" w14:textId="77777777" w:rsidR="00FB6300" w:rsidRDefault="00FB6300" w:rsidP="00FB6300">
      <w:pPr>
        <w:pStyle w:val="ad"/>
        <w:ind w:firstLine="708"/>
        <w:jc w:val="both"/>
      </w:pPr>
      <w:r>
        <w:t>Проект включал четыре стратегически важных направления, оказывающих влияние на развитие цифровой экономики:</w:t>
      </w:r>
    </w:p>
    <w:p w14:paraId="29858CB3" w14:textId="77777777" w:rsidR="00FB6300" w:rsidRDefault="00FB6300" w:rsidP="00FB6300">
      <w:pPr>
        <w:pStyle w:val="ad"/>
        <w:numPr>
          <w:ilvl w:val="0"/>
          <w:numId w:val="19"/>
        </w:numPr>
        <w:jc w:val="both"/>
      </w:pPr>
      <w:r>
        <w:rPr>
          <w:rStyle w:val="af6"/>
        </w:rPr>
        <w:t>Региональная цифровая инфраструктура</w:t>
      </w:r>
      <w:r>
        <w:t xml:space="preserve"> – обеспечение более доступного и качественного интернет-доступа для бизнеса, граждан и государственных органов за счет стимулирования развития цифровой инфраструктуры частным сектором и предоставления услуг на региональном и национальном уровнях;</w:t>
      </w:r>
    </w:p>
    <w:p w14:paraId="03736521" w14:textId="77777777" w:rsidR="00FB6300" w:rsidRDefault="00FB6300" w:rsidP="00FB6300">
      <w:pPr>
        <w:pStyle w:val="ad"/>
        <w:numPr>
          <w:ilvl w:val="0"/>
          <w:numId w:val="19"/>
        </w:numPr>
        <w:jc w:val="both"/>
      </w:pPr>
      <w:r>
        <w:rPr>
          <w:rStyle w:val="af6"/>
        </w:rPr>
        <w:t>Региональные дата-центры, цифровые платформы и интеллектуальные решения</w:t>
      </w:r>
      <w:r>
        <w:t xml:space="preserve"> – развитие облачной инфраструктуры, центра обработки данных и совместно используемых платформ для правительства и частного сектора с целью безопасного предоставления государственных электронных услуг гражданам;</w:t>
      </w:r>
    </w:p>
    <w:p w14:paraId="7CFB5C01" w14:textId="77777777" w:rsidR="00FB6300" w:rsidRDefault="00FB6300" w:rsidP="00FB6300">
      <w:pPr>
        <w:pStyle w:val="ad"/>
        <w:numPr>
          <w:ilvl w:val="0"/>
          <w:numId w:val="19"/>
        </w:numPr>
        <w:jc w:val="both"/>
      </w:pPr>
      <w:r>
        <w:rPr>
          <w:rStyle w:val="af6"/>
        </w:rPr>
        <w:t>Благоприятные условия для цифровой экономики</w:t>
      </w:r>
      <w:r>
        <w:t xml:space="preserve"> – укрепление и гармонизация нормативно-правовой базы в области цифровой экономики, включая законодательство в рамках Евразийского экономического союза (ЕАЭС), разработку стратегий, формирование цифрового лидерства и развитие навыков для цифровой экономики;</w:t>
      </w:r>
    </w:p>
    <w:p w14:paraId="52059B55" w14:textId="77777777" w:rsidR="00FB6300" w:rsidRDefault="00FB6300" w:rsidP="00FB6300">
      <w:pPr>
        <w:pStyle w:val="ad"/>
        <w:numPr>
          <w:ilvl w:val="0"/>
          <w:numId w:val="19"/>
        </w:numPr>
        <w:jc w:val="both"/>
      </w:pPr>
      <w:r>
        <w:rPr>
          <w:rStyle w:val="af6"/>
        </w:rPr>
        <w:t>Управление проектом</w:t>
      </w:r>
      <w:r>
        <w:t xml:space="preserve"> – поддержание эффективной реализации мероприятий проекта и обеспечение устойчивого достижения результатов.</w:t>
      </w:r>
    </w:p>
    <w:p w14:paraId="3C24E738" w14:textId="77777777" w:rsidR="00FB6300" w:rsidRDefault="00FB6300" w:rsidP="00FB6300">
      <w:pPr>
        <w:pStyle w:val="ad"/>
        <w:ind w:firstLine="708"/>
        <w:jc w:val="both"/>
      </w:pPr>
      <w:r>
        <w:t xml:space="preserve">Проект был завершён 31 июля 2025 года, за исключением Компонента 2. На данном этапе МЦРИТ КР инициирует подготовку комплексных коммуникационных материалов, </w:t>
      </w:r>
      <w:r>
        <w:lastRenderedPageBreak/>
        <w:t>направленных на всестороннее освещение достигнутых результатов проекта и их значения для дальнейшего развития цифровой экономики Кыргызской Республики.</w:t>
      </w:r>
    </w:p>
    <w:p w14:paraId="6EC712ED" w14:textId="77777777" w:rsidR="00FB6300" w:rsidRDefault="00FB6300" w:rsidP="009F3DEA">
      <w:pPr>
        <w:pStyle w:val="ad"/>
        <w:ind w:firstLine="708"/>
        <w:jc w:val="both"/>
      </w:pPr>
      <w:r>
        <w:t>Эффективная коммуникация по итогам проекта имеет ключевое значение для повышения прозрачности, укрепления доверия и понимания среди граждан, представителей органов власти, международных доноров и частного сектора. Создание высококачественных видеоматериалов позволит продемонстрировать конкретные достижения, социально-экономическое влияние проекта и вклад в цифровую трансформацию страны, обеспечивая наглядность и доступность информации для всех заинтересованных сторон.</w:t>
      </w:r>
    </w:p>
    <w:p w14:paraId="4A036E1A" w14:textId="28071FE2" w:rsidR="00EF7658" w:rsidRPr="00972641" w:rsidRDefault="00EF7658" w:rsidP="00712DCD">
      <w:pPr>
        <w:pStyle w:val="ad"/>
        <w:spacing w:before="0" w:beforeAutospacing="0" w:after="0"/>
        <w:jc w:val="both"/>
      </w:pPr>
      <w:r w:rsidRPr="00972641">
        <w:rPr>
          <w:b/>
        </w:rPr>
        <w:t xml:space="preserve">Цель </w:t>
      </w:r>
      <w:r w:rsidR="006826F0">
        <w:tab/>
      </w:r>
    </w:p>
    <w:p w14:paraId="5CA09D3F" w14:textId="55DCE0A2" w:rsidR="00DE5C05" w:rsidRDefault="00774718" w:rsidP="00802753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  <w:r w:rsidRPr="00774718">
        <w:rPr>
          <w:rFonts w:ascii="Times New Roman" w:hAnsi="Times New Roman"/>
          <w:sz w:val="24"/>
          <w:szCs w:val="24"/>
        </w:rPr>
        <w:t>Основной целью настоящего технического задания является привлечение индивидуального консультанта для подготовки видеоматериалов, отражающих ключевые результаты и достижения проекта «Digital CASA – Кыргызская Республика».</w:t>
      </w:r>
    </w:p>
    <w:p w14:paraId="248556A6" w14:textId="3C090406" w:rsidR="00EF7658" w:rsidRDefault="00783029" w:rsidP="009A6E5B">
      <w:pPr>
        <w:pStyle w:val="ad"/>
        <w:spacing w:before="0" w:beforeAutospacing="0" w:after="0" w:afterAutospacing="0"/>
        <w:jc w:val="both"/>
        <w:rPr>
          <w:b/>
        </w:rPr>
      </w:pPr>
      <w:r w:rsidRPr="00783029">
        <w:rPr>
          <w:b/>
        </w:rPr>
        <w:t>Объём и содержание работ</w:t>
      </w:r>
    </w:p>
    <w:p w14:paraId="7B91FBF3" w14:textId="77777777" w:rsidR="00EA75C7" w:rsidRDefault="00EA75C7" w:rsidP="00EA75C7">
      <w:pPr>
        <w:pStyle w:val="ad"/>
        <w:spacing w:before="120" w:beforeAutospacing="0" w:after="0" w:afterAutospacing="0"/>
        <w:ind w:firstLine="360"/>
        <w:jc w:val="both"/>
      </w:pPr>
      <w:r>
        <w:t xml:space="preserve">Коммуникационная работа в рамках данного задания направлена на обеспечение широкого и понятного представления итогов проекта «Digital CASA – Кыргызская Республика» для различных целевых аудиторий. </w:t>
      </w:r>
    </w:p>
    <w:p w14:paraId="491C6671" w14:textId="2A7B86C0" w:rsidR="00EA75C7" w:rsidRPr="00EA75C7" w:rsidRDefault="00EA75C7" w:rsidP="00EA75C7">
      <w:pPr>
        <w:pStyle w:val="ad"/>
        <w:spacing w:before="120" w:beforeAutospacing="0" w:after="0" w:afterAutospacing="0"/>
        <w:ind w:firstLine="360"/>
        <w:jc w:val="both"/>
        <w:rPr>
          <w:b/>
        </w:rPr>
      </w:pPr>
      <w:r w:rsidRPr="00EA75C7">
        <w:rPr>
          <w:b/>
        </w:rPr>
        <w:t>Видеоматериалы должны способствовать:</w:t>
      </w:r>
    </w:p>
    <w:p w14:paraId="6192DFBB" w14:textId="77777777" w:rsidR="00EA75C7" w:rsidRDefault="00EA75C7" w:rsidP="00EA75C7">
      <w:pPr>
        <w:pStyle w:val="ad"/>
        <w:numPr>
          <w:ilvl w:val="0"/>
          <w:numId w:val="20"/>
        </w:numPr>
        <w:spacing w:before="120" w:beforeAutospacing="0" w:after="0" w:afterAutospacing="0"/>
        <w:jc w:val="both"/>
      </w:pPr>
      <w:r>
        <w:t>повышению видимости и прозрачности реализации проекта;</w:t>
      </w:r>
    </w:p>
    <w:p w14:paraId="5A9DEB3D" w14:textId="77777777" w:rsidR="00EA75C7" w:rsidRDefault="00EA75C7" w:rsidP="00EA75C7">
      <w:pPr>
        <w:pStyle w:val="ad"/>
        <w:numPr>
          <w:ilvl w:val="0"/>
          <w:numId w:val="20"/>
        </w:numPr>
        <w:spacing w:before="120" w:beforeAutospacing="0" w:after="0" w:afterAutospacing="0"/>
        <w:jc w:val="both"/>
      </w:pPr>
      <w:r>
        <w:t>укреплению доверия со стороны граждан, государственных институтов, доноров и частного сектора;</w:t>
      </w:r>
    </w:p>
    <w:p w14:paraId="775668FC" w14:textId="77777777" w:rsidR="00EA75C7" w:rsidRDefault="00EA75C7" w:rsidP="00EA75C7">
      <w:pPr>
        <w:pStyle w:val="ad"/>
        <w:numPr>
          <w:ilvl w:val="0"/>
          <w:numId w:val="20"/>
        </w:numPr>
        <w:spacing w:before="120" w:beforeAutospacing="0" w:after="0" w:afterAutospacing="0"/>
        <w:jc w:val="both"/>
      </w:pPr>
      <w:r>
        <w:t>распространению знаний о практических результатах цифровой трансформации в Кыргызской Республике;</w:t>
      </w:r>
    </w:p>
    <w:p w14:paraId="490685FB" w14:textId="77777777" w:rsidR="00EA75C7" w:rsidRDefault="00EA75C7" w:rsidP="00EA75C7">
      <w:pPr>
        <w:pStyle w:val="ad"/>
        <w:numPr>
          <w:ilvl w:val="0"/>
          <w:numId w:val="20"/>
        </w:numPr>
        <w:spacing w:before="120" w:beforeAutospacing="0" w:after="0" w:afterAutospacing="0"/>
        <w:jc w:val="both"/>
      </w:pPr>
      <w:r>
        <w:t>продвижению позитивного имиджа страны как регионального лидера в сфере цифровых реформ.</w:t>
      </w:r>
    </w:p>
    <w:p w14:paraId="1A4EC088" w14:textId="77777777" w:rsidR="00EA75C7" w:rsidRDefault="00EA75C7" w:rsidP="00EA75C7">
      <w:pPr>
        <w:pStyle w:val="ad"/>
        <w:spacing w:before="120" w:beforeAutospacing="0" w:after="0" w:afterAutospacing="0"/>
        <w:ind w:firstLine="360"/>
        <w:jc w:val="both"/>
      </w:pPr>
      <w:r>
        <w:rPr>
          <w:rStyle w:val="af6"/>
        </w:rPr>
        <w:t>Целевая аудитория:</w:t>
      </w:r>
    </w:p>
    <w:p w14:paraId="5A3CECC8" w14:textId="77777777" w:rsidR="00EA75C7" w:rsidRDefault="00EA75C7" w:rsidP="00EA75C7">
      <w:pPr>
        <w:pStyle w:val="ad"/>
        <w:numPr>
          <w:ilvl w:val="0"/>
          <w:numId w:val="21"/>
        </w:numPr>
        <w:spacing w:before="120" w:beforeAutospacing="0" w:after="0" w:afterAutospacing="0"/>
        <w:jc w:val="both"/>
      </w:pPr>
      <w:r>
        <w:t>граждане Кыргызской Республики, включая молодежь и пользователей государственных услуг;</w:t>
      </w:r>
    </w:p>
    <w:p w14:paraId="6E54AA84" w14:textId="77777777" w:rsidR="00EA75C7" w:rsidRDefault="00EA75C7" w:rsidP="00EA75C7">
      <w:pPr>
        <w:pStyle w:val="ad"/>
        <w:numPr>
          <w:ilvl w:val="0"/>
          <w:numId w:val="21"/>
        </w:numPr>
        <w:spacing w:before="120" w:beforeAutospacing="0" w:after="0" w:afterAutospacing="0"/>
        <w:jc w:val="both"/>
      </w:pPr>
      <w:r>
        <w:t>представители органов государственной власти и местного самоуправления;</w:t>
      </w:r>
    </w:p>
    <w:p w14:paraId="411E7F71" w14:textId="77777777" w:rsidR="00EA75C7" w:rsidRDefault="00EA75C7" w:rsidP="00EA75C7">
      <w:pPr>
        <w:pStyle w:val="ad"/>
        <w:numPr>
          <w:ilvl w:val="0"/>
          <w:numId w:val="21"/>
        </w:numPr>
        <w:spacing w:before="120" w:beforeAutospacing="0" w:after="0" w:afterAutospacing="0"/>
        <w:jc w:val="both"/>
      </w:pPr>
      <w:r>
        <w:t>международные партнёры и доноры;</w:t>
      </w:r>
    </w:p>
    <w:p w14:paraId="4A0BE4B2" w14:textId="77777777" w:rsidR="00EA75C7" w:rsidRDefault="00EA75C7" w:rsidP="00EA75C7">
      <w:pPr>
        <w:pStyle w:val="ad"/>
        <w:numPr>
          <w:ilvl w:val="0"/>
          <w:numId w:val="21"/>
        </w:numPr>
        <w:spacing w:before="120" w:beforeAutospacing="0" w:after="0" w:afterAutospacing="0"/>
        <w:jc w:val="both"/>
      </w:pPr>
      <w:r>
        <w:t>частный сектор и профессиональное сообщество в сфере ИКТ и инноваций.</w:t>
      </w:r>
    </w:p>
    <w:p w14:paraId="455167EA" w14:textId="77777777" w:rsidR="00EA75C7" w:rsidRDefault="00EA75C7" w:rsidP="00EA75C7">
      <w:pPr>
        <w:pStyle w:val="ad"/>
        <w:spacing w:before="120" w:beforeAutospacing="0" w:after="0" w:afterAutospacing="0"/>
        <w:ind w:firstLine="360"/>
        <w:jc w:val="both"/>
      </w:pPr>
      <w:r>
        <w:rPr>
          <w:rStyle w:val="af6"/>
        </w:rPr>
        <w:t>Ключевые цели коммуникации:</w:t>
      </w:r>
    </w:p>
    <w:p w14:paraId="5F0C6162" w14:textId="77777777" w:rsidR="00EA75C7" w:rsidRDefault="00EA75C7" w:rsidP="00EA75C7">
      <w:pPr>
        <w:pStyle w:val="ad"/>
        <w:numPr>
          <w:ilvl w:val="0"/>
          <w:numId w:val="22"/>
        </w:numPr>
        <w:spacing w:before="120" w:beforeAutospacing="0" w:after="0" w:afterAutospacing="0"/>
        <w:jc w:val="both"/>
      </w:pPr>
      <w:r>
        <w:t>показать влияние проекта на повседневную жизнь граждан и развитие регионов;</w:t>
      </w:r>
    </w:p>
    <w:p w14:paraId="7900E396" w14:textId="77777777" w:rsidR="00EA75C7" w:rsidRDefault="00EA75C7" w:rsidP="00EA75C7">
      <w:pPr>
        <w:pStyle w:val="ad"/>
        <w:numPr>
          <w:ilvl w:val="0"/>
          <w:numId w:val="22"/>
        </w:numPr>
        <w:spacing w:before="120" w:beforeAutospacing="0" w:after="0" w:afterAutospacing="0"/>
        <w:jc w:val="both"/>
      </w:pPr>
      <w:r>
        <w:t>продемонстрировать эффективность государственных инвестиций и международной поддержки;</w:t>
      </w:r>
    </w:p>
    <w:p w14:paraId="3227DC6B" w14:textId="77777777" w:rsidR="00EA75C7" w:rsidRDefault="00EA75C7" w:rsidP="00EA75C7">
      <w:pPr>
        <w:pStyle w:val="ad"/>
        <w:numPr>
          <w:ilvl w:val="0"/>
          <w:numId w:val="22"/>
        </w:numPr>
        <w:spacing w:before="120" w:beforeAutospacing="0" w:after="0" w:afterAutospacing="0"/>
        <w:jc w:val="both"/>
      </w:pPr>
      <w:r>
        <w:t>подчеркнуть важность устойчивости и дальнейшего развития цифровых инициатив;</w:t>
      </w:r>
    </w:p>
    <w:p w14:paraId="3E3FB024" w14:textId="77777777" w:rsidR="00EA75C7" w:rsidRDefault="00EA75C7" w:rsidP="00EA75C7">
      <w:pPr>
        <w:pStyle w:val="ad"/>
        <w:numPr>
          <w:ilvl w:val="0"/>
          <w:numId w:val="22"/>
        </w:numPr>
        <w:spacing w:before="120" w:beforeAutospacing="0" w:after="0" w:afterAutospacing="0"/>
        <w:jc w:val="both"/>
      </w:pPr>
      <w:r>
        <w:t>способствовать обмену знаниями и распространению лучших практик.</w:t>
      </w:r>
    </w:p>
    <w:p w14:paraId="0D4CA26E" w14:textId="77777777" w:rsidR="00EA75C7" w:rsidRDefault="00EA75C7" w:rsidP="00EA75C7">
      <w:pPr>
        <w:pStyle w:val="ad"/>
        <w:spacing w:before="120" w:beforeAutospacing="0" w:after="0" w:afterAutospacing="0"/>
        <w:ind w:firstLine="360"/>
        <w:jc w:val="both"/>
        <w:rPr>
          <w:rStyle w:val="af6"/>
        </w:rPr>
      </w:pPr>
      <w:r>
        <w:rPr>
          <w:rStyle w:val="af6"/>
        </w:rPr>
        <w:t>Каналы распространения информации:</w:t>
      </w:r>
    </w:p>
    <w:p w14:paraId="2C55228E" w14:textId="50000CBC" w:rsidR="00EA75C7" w:rsidRDefault="00EA75C7" w:rsidP="00EA75C7">
      <w:pPr>
        <w:pStyle w:val="ad"/>
        <w:spacing w:before="120" w:beforeAutospacing="0" w:after="0" w:afterAutospacing="0"/>
        <w:ind w:firstLine="708"/>
        <w:jc w:val="both"/>
      </w:pPr>
      <w:r>
        <w:t>Видеоматериалы будут адаптированы для публикации в официальных аккаунтах МЦРИТ КР и партнёров в социальных сетях (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TikTok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>), на веб-</w:t>
      </w:r>
      <w:r>
        <w:lastRenderedPageBreak/>
        <w:t>сайте Министерства, а также для возможного использования в телевизионных и презентационных форматах.</w:t>
      </w:r>
    </w:p>
    <w:p w14:paraId="4EA6F9A1" w14:textId="77777777" w:rsidR="00EA75C7" w:rsidRPr="00EA75C7" w:rsidRDefault="00EA75C7" w:rsidP="00EA75C7">
      <w:pPr>
        <w:pStyle w:val="ad"/>
      </w:pPr>
      <w:r w:rsidRPr="00EA75C7">
        <w:rPr>
          <w:rStyle w:val="af6"/>
          <w:b w:val="0"/>
        </w:rPr>
        <w:t>Объем и структура работ индивидуального консультанта</w:t>
      </w:r>
      <w:r w:rsidRPr="00EA75C7">
        <w:t xml:space="preserve"> включают следующие задачи, но не ограничиваются ими:</w:t>
      </w:r>
    </w:p>
    <w:p w14:paraId="76C37F95" w14:textId="77777777" w:rsidR="00EA75C7" w:rsidRPr="00EA75C7" w:rsidRDefault="00EA75C7" w:rsidP="00EA75C7">
      <w:pPr>
        <w:pStyle w:val="ad"/>
        <w:numPr>
          <w:ilvl w:val="0"/>
          <w:numId w:val="23"/>
        </w:numPr>
        <w:rPr>
          <w:b/>
          <w:i/>
        </w:rPr>
      </w:pPr>
      <w:r w:rsidRPr="00EA75C7">
        <w:rPr>
          <w:rStyle w:val="af6"/>
          <w:b w:val="0"/>
          <w:i/>
        </w:rPr>
        <w:t>Подготовка общего видео о проекте «Digital CASA – Кыргызская Республика»</w:t>
      </w:r>
    </w:p>
    <w:p w14:paraId="45027F20" w14:textId="77777777" w:rsidR="00EA75C7" w:rsidRDefault="00EA75C7" w:rsidP="00073DF7">
      <w:pPr>
        <w:pStyle w:val="ad"/>
        <w:numPr>
          <w:ilvl w:val="1"/>
          <w:numId w:val="24"/>
        </w:numPr>
      </w:pPr>
      <w:r>
        <w:t>Разработка концепции и сценария итогового видеоролика, отражающего цели, результаты и достижения проекта.</w:t>
      </w:r>
    </w:p>
    <w:p w14:paraId="0BD3BC2E" w14:textId="77777777" w:rsidR="00EA75C7" w:rsidRDefault="00EA75C7" w:rsidP="00073DF7">
      <w:pPr>
        <w:pStyle w:val="ad"/>
        <w:numPr>
          <w:ilvl w:val="1"/>
          <w:numId w:val="24"/>
        </w:numPr>
      </w:pPr>
      <w:r>
        <w:t>Освещение ключевых направлений реализации четырёх компонентов проекта, включая развитие инфраструктуры, запуск облачной платформы G-</w:t>
      </w:r>
      <w:proofErr w:type="spellStart"/>
      <w:r>
        <w:t>Cloud</w:t>
      </w:r>
      <w:proofErr w:type="spellEnd"/>
      <w:r>
        <w:t>, принятие Цифрового кодекса и другие системные результаты.</w:t>
      </w:r>
    </w:p>
    <w:p w14:paraId="54E6E41C" w14:textId="77777777" w:rsidR="00EA75C7" w:rsidRDefault="00EA75C7" w:rsidP="00073DF7">
      <w:pPr>
        <w:pStyle w:val="ad"/>
        <w:numPr>
          <w:ilvl w:val="1"/>
          <w:numId w:val="24"/>
        </w:numPr>
      </w:pPr>
      <w:r>
        <w:t>Продолжительность итогового видео — 5–7 минут.</w:t>
      </w:r>
    </w:p>
    <w:p w14:paraId="38C9F73D" w14:textId="77777777" w:rsidR="00EA75C7" w:rsidRDefault="00EA75C7" w:rsidP="00073DF7">
      <w:pPr>
        <w:pStyle w:val="ad"/>
        <w:numPr>
          <w:ilvl w:val="1"/>
          <w:numId w:val="24"/>
        </w:numPr>
      </w:pPr>
      <w:r>
        <w:t>Видео должно содержать интервью с представителями МЦРИТ КР, партнёров, бенефициаров и визуальные материалы, иллюстрирующие достигнутые результаты.</w:t>
      </w:r>
    </w:p>
    <w:p w14:paraId="371EBCAC" w14:textId="77777777" w:rsidR="00EA75C7" w:rsidRPr="00EA75C7" w:rsidRDefault="00EA75C7" w:rsidP="00EA75C7">
      <w:pPr>
        <w:pStyle w:val="ad"/>
        <w:numPr>
          <w:ilvl w:val="0"/>
          <w:numId w:val="23"/>
        </w:numPr>
        <w:rPr>
          <w:b/>
          <w:i/>
        </w:rPr>
      </w:pPr>
      <w:r w:rsidRPr="00EA75C7">
        <w:rPr>
          <w:rStyle w:val="af6"/>
          <w:b w:val="0"/>
          <w:i/>
        </w:rPr>
        <w:t>Подготовка семи отдельных видеосюжетов по областям Кыргызской Республики</w:t>
      </w:r>
    </w:p>
    <w:p w14:paraId="3138E056" w14:textId="77777777" w:rsidR="00EA75C7" w:rsidRDefault="00EA75C7" w:rsidP="00073DF7">
      <w:pPr>
        <w:pStyle w:val="ad"/>
        <w:numPr>
          <w:ilvl w:val="1"/>
          <w:numId w:val="25"/>
        </w:numPr>
      </w:pPr>
      <w:r>
        <w:t>Создание 7 индивидуальных видеоматериалов по регионам, где в рамках проекта были проложены волоконно-оптические линии связи (ВОЛС) и подключены социальные объекты (школы, медицинские учреждения, органы местного самоуправления и др.).</w:t>
      </w:r>
    </w:p>
    <w:p w14:paraId="6E031284" w14:textId="77777777" w:rsidR="00EA75C7" w:rsidRDefault="00EA75C7" w:rsidP="00073DF7">
      <w:pPr>
        <w:pStyle w:val="ad"/>
        <w:numPr>
          <w:ilvl w:val="1"/>
          <w:numId w:val="25"/>
        </w:numPr>
      </w:pPr>
      <w:r>
        <w:t>Каждый сюжет должен демонстрировать социально-экономический эффект реализации проекта и реальные истории бенефициаров.</w:t>
      </w:r>
    </w:p>
    <w:p w14:paraId="06EA328A" w14:textId="77777777" w:rsidR="00EA75C7" w:rsidRDefault="00EA75C7" w:rsidP="00073DF7">
      <w:pPr>
        <w:pStyle w:val="ad"/>
        <w:numPr>
          <w:ilvl w:val="1"/>
          <w:numId w:val="25"/>
        </w:numPr>
      </w:pPr>
      <w:r>
        <w:t>Продолжительность каждого видеосюжета — 2–4 минуты.</w:t>
      </w:r>
    </w:p>
    <w:p w14:paraId="61A190DA" w14:textId="77777777" w:rsidR="00EA75C7" w:rsidRDefault="00EA75C7" w:rsidP="00073DF7">
      <w:pPr>
        <w:pStyle w:val="ad"/>
        <w:numPr>
          <w:ilvl w:val="1"/>
          <w:numId w:val="25"/>
        </w:numPr>
      </w:pPr>
      <w:r>
        <w:t>Видеоматериалы должны быть выполнены в едином визуальном и стилевом формате.</w:t>
      </w:r>
    </w:p>
    <w:p w14:paraId="0E3EE84B" w14:textId="77777777" w:rsidR="00EA75C7" w:rsidRPr="00EA75C7" w:rsidRDefault="00EA75C7" w:rsidP="00EA75C7">
      <w:pPr>
        <w:pStyle w:val="ad"/>
        <w:numPr>
          <w:ilvl w:val="0"/>
          <w:numId w:val="23"/>
        </w:numPr>
        <w:rPr>
          <w:b/>
          <w:i/>
        </w:rPr>
      </w:pPr>
      <w:r w:rsidRPr="00EA75C7">
        <w:rPr>
          <w:rStyle w:val="af6"/>
          <w:b w:val="0"/>
          <w:i/>
        </w:rPr>
        <w:t>Языковая адаптация видеоматериалов</w:t>
      </w:r>
    </w:p>
    <w:p w14:paraId="1E624AB5" w14:textId="77777777" w:rsidR="00EA75C7" w:rsidRDefault="00EA75C7" w:rsidP="00073DF7">
      <w:pPr>
        <w:pStyle w:val="ad"/>
        <w:numPr>
          <w:ilvl w:val="1"/>
          <w:numId w:val="26"/>
        </w:numPr>
      </w:pPr>
      <w:r>
        <w:t xml:space="preserve">Все видеоматериалы готовятся на трёх языках: </w:t>
      </w:r>
      <w:proofErr w:type="spellStart"/>
      <w:r>
        <w:t>кыргызском</w:t>
      </w:r>
      <w:proofErr w:type="spellEnd"/>
      <w:r>
        <w:t>, русском и английском.</w:t>
      </w:r>
    </w:p>
    <w:p w14:paraId="3BD8C3D7" w14:textId="77777777" w:rsidR="00EA75C7" w:rsidRDefault="00EA75C7" w:rsidP="00073DF7">
      <w:pPr>
        <w:pStyle w:val="ad"/>
        <w:numPr>
          <w:ilvl w:val="1"/>
          <w:numId w:val="26"/>
        </w:numPr>
      </w:pPr>
      <w:r>
        <w:t>Для каждого языка должны быть предусмотрены субтитры и/или озвучка.</w:t>
      </w:r>
    </w:p>
    <w:p w14:paraId="05DDF0E4" w14:textId="77777777" w:rsidR="00EA75C7" w:rsidRDefault="00EA75C7" w:rsidP="00073DF7">
      <w:pPr>
        <w:pStyle w:val="ad"/>
        <w:numPr>
          <w:ilvl w:val="1"/>
          <w:numId w:val="26"/>
        </w:numPr>
      </w:pPr>
      <w:r>
        <w:t>Текстовый и звуковой контент согласовывается с МЦРИТ КР до финального монтажа.</w:t>
      </w:r>
    </w:p>
    <w:p w14:paraId="2E6F0FE1" w14:textId="77777777" w:rsidR="00EA75C7" w:rsidRPr="00073DF7" w:rsidRDefault="00EA75C7" w:rsidP="00EA75C7">
      <w:pPr>
        <w:pStyle w:val="ad"/>
        <w:numPr>
          <w:ilvl w:val="0"/>
          <w:numId w:val="23"/>
        </w:numPr>
        <w:rPr>
          <w:b/>
          <w:i/>
        </w:rPr>
      </w:pPr>
      <w:r w:rsidRPr="00073DF7">
        <w:rPr>
          <w:rStyle w:val="af6"/>
          <w:b w:val="0"/>
          <w:i/>
        </w:rPr>
        <w:t>Использование исходных и дополнительных материалов</w:t>
      </w:r>
    </w:p>
    <w:p w14:paraId="6601E65A" w14:textId="77777777" w:rsidR="00073DF7" w:rsidRPr="00073DF7" w:rsidRDefault="00073DF7" w:rsidP="00073DF7">
      <w:pPr>
        <w:pStyle w:val="ad"/>
        <w:numPr>
          <w:ilvl w:val="1"/>
          <w:numId w:val="27"/>
        </w:numPr>
        <w:spacing w:before="0" w:beforeAutospacing="0" w:after="0" w:afterAutospacing="0"/>
        <w:jc w:val="both"/>
        <w:rPr>
          <w:color w:val="000000" w:themeColor="text1"/>
        </w:rPr>
      </w:pPr>
      <w:r w:rsidRPr="00073DF7">
        <w:rPr>
          <w:color w:val="000000" w:themeColor="text1"/>
        </w:rPr>
        <w:t>Консультант должен использовать имеющиеся фото- и видеоматериалы проекта, предоставленные отделом реализации проекта «Digital CASA – KR».</w:t>
      </w:r>
    </w:p>
    <w:p w14:paraId="71EEF6BD" w14:textId="77777777" w:rsidR="00073DF7" w:rsidRPr="00073DF7" w:rsidRDefault="00073DF7" w:rsidP="00073DF7">
      <w:pPr>
        <w:pStyle w:val="ad"/>
        <w:numPr>
          <w:ilvl w:val="1"/>
          <w:numId w:val="27"/>
        </w:numPr>
        <w:spacing w:before="0" w:beforeAutospacing="0" w:after="0" w:afterAutospacing="0"/>
        <w:jc w:val="both"/>
        <w:rPr>
          <w:color w:val="000000" w:themeColor="text1"/>
        </w:rPr>
      </w:pPr>
      <w:r w:rsidRPr="00073DF7">
        <w:rPr>
          <w:rStyle w:val="af6"/>
          <w:b w:val="0"/>
          <w:color w:val="000000" w:themeColor="text1"/>
        </w:rPr>
        <w:t>При необходимости консультант самостоятельно проводит дополнительные видеосъёмки, интервью и выезды в регионы</w:t>
      </w:r>
      <w:r w:rsidRPr="00073DF7">
        <w:rPr>
          <w:color w:val="000000" w:themeColor="text1"/>
        </w:rPr>
        <w:t xml:space="preserve"> для сбора недостающих сюжетов и визуальных материалов.</w:t>
      </w:r>
    </w:p>
    <w:p w14:paraId="777CAE03" w14:textId="77777777" w:rsidR="00073DF7" w:rsidRPr="00073DF7" w:rsidRDefault="00073DF7" w:rsidP="00073DF7">
      <w:pPr>
        <w:pStyle w:val="ad"/>
        <w:numPr>
          <w:ilvl w:val="1"/>
          <w:numId w:val="27"/>
        </w:numPr>
        <w:spacing w:before="0" w:beforeAutospacing="0" w:after="0" w:afterAutospacing="0"/>
        <w:jc w:val="both"/>
        <w:rPr>
          <w:color w:val="000000" w:themeColor="text1"/>
        </w:rPr>
      </w:pPr>
      <w:r w:rsidRPr="00073DF7">
        <w:rPr>
          <w:color w:val="000000" w:themeColor="text1"/>
        </w:rPr>
        <w:t xml:space="preserve">Все съёмки должны осуществляться с использованием профессионального оборудования, включая стабилизаторы, микрофоны, </w:t>
      </w:r>
      <w:proofErr w:type="spellStart"/>
      <w:r w:rsidRPr="00073DF7">
        <w:rPr>
          <w:color w:val="000000" w:themeColor="text1"/>
        </w:rPr>
        <w:t>дроны</w:t>
      </w:r>
      <w:proofErr w:type="spellEnd"/>
      <w:r w:rsidRPr="00073DF7">
        <w:rPr>
          <w:color w:val="000000" w:themeColor="text1"/>
        </w:rPr>
        <w:t xml:space="preserve"> и другое техническое оснащение.</w:t>
      </w:r>
    </w:p>
    <w:p w14:paraId="39120788" w14:textId="77777777" w:rsidR="00EA75C7" w:rsidRPr="00073DF7" w:rsidRDefault="00EA75C7" w:rsidP="00EA75C7">
      <w:pPr>
        <w:pStyle w:val="ad"/>
        <w:numPr>
          <w:ilvl w:val="0"/>
          <w:numId w:val="23"/>
        </w:numPr>
        <w:rPr>
          <w:b/>
          <w:i/>
        </w:rPr>
      </w:pPr>
      <w:r w:rsidRPr="00073DF7">
        <w:rPr>
          <w:rStyle w:val="af6"/>
          <w:b w:val="0"/>
          <w:i/>
        </w:rPr>
        <w:t>Финальный монтаж и передача материалов</w:t>
      </w:r>
    </w:p>
    <w:p w14:paraId="03B7C8DF" w14:textId="77777777" w:rsidR="00EA75C7" w:rsidRDefault="00EA75C7" w:rsidP="00073DF7">
      <w:pPr>
        <w:pStyle w:val="ad"/>
        <w:numPr>
          <w:ilvl w:val="1"/>
          <w:numId w:val="28"/>
        </w:numPr>
      </w:pPr>
      <w:r>
        <w:lastRenderedPageBreak/>
        <w:t>Подготовка финальных версий видеоматериалов с применением графики, субтитров, логотипов МЦРИТ КР и Всемирного банка.</w:t>
      </w:r>
    </w:p>
    <w:p w14:paraId="3CA1CC08" w14:textId="77777777" w:rsidR="00EA75C7" w:rsidRDefault="00EA75C7" w:rsidP="00073DF7">
      <w:pPr>
        <w:pStyle w:val="ad"/>
        <w:numPr>
          <w:ilvl w:val="1"/>
          <w:numId w:val="28"/>
        </w:numPr>
      </w:pPr>
      <w:r>
        <w:t xml:space="preserve">Передача финальных файлов в формате </w:t>
      </w:r>
      <w:proofErr w:type="spellStart"/>
      <w:r>
        <w:t>Full</w:t>
      </w:r>
      <w:proofErr w:type="spellEnd"/>
      <w:r>
        <w:t xml:space="preserve"> HD (1080p) и исходных монтажных файлов.</w:t>
      </w:r>
    </w:p>
    <w:p w14:paraId="261D3184" w14:textId="77777777" w:rsidR="00EA75C7" w:rsidRDefault="00EA75C7" w:rsidP="00073DF7">
      <w:pPr>
        <w:pStyle w:val="ad"/>
        <w:numPr>
          <w:ilvl w:val="1"/>
          <w:numId w:val="28"/>
        </w:numPr>
      </w:pPr>
      <w:r>
        <w:t>Подготовка коротких версий (до 1 минуты) для размещения в социальных сетях.</w:t>
      </w:r>
    </w:p>
    <w:p w14:paraId="0494E1BF" w14:textId="161DA649" w:rsidR="00EF7658" w:rsidRPr="00722D7B" w:rsidRDefault="00EF7658" w:rsidP="00EF7658">
      <w:pPr>
        <w:pStyle w:val="ad"/>
        <w:spacing w:before="0" w:beforeAutospacing="0" w:after="0" w:afterAutospacing="0"/>
        <w:jc w:val="both"/>
      </w:pPr>
    </w:p>
    <w:p w14:paraId="5EA50F09" w14:textId="7DEB959B" w:rsidR="00EF7658" w:rsidRPr="00A60D0A" w:rsidRDefault="00EF7658" w:rsidP="00EF7658">
      <w:pPr>
        <w:pStyle w:val="ad"/>
        <w:spacing w:before="0" w:beforeAutospacing="0" w:after="0" w:afterAutospacing="0"/>
        <w:jc w:val="both"/>
        <w:rPr>
          <w:b/>
        </w:rPr>
      </w:pPr>
      <w:r w:rsidRPr="005B4B70">
        <w:rPr>
          <w:b/>
        </w:rPr>
        <w:t>Длительность контрак</w:t>
      </w:r>
      <w:r w:rsidR="00A60D0A">
        <w:rPr>
          <w:b/>
        </w:rPr>
        <w:t>та и ожидаемые результаты</w:t>
      </w:r>
    </w:p>
    <w:p w14:paraId="7D3EC460" w14:textId="77777777" w:rsidR="00EF7658" w:rsidRPr="005B4B70" w:rsidRDefault="00EF7658" w:rsidP="00EF7658">
      <w:pPr>
        <w:pStyle w:val="ad"/>
        <w:spacing w:before="0" w:beforeAutospacing="0" w:after="0" w:afterAutospacing="0"/>
        <w:ind w:left="786"/>
        <w:jc w:val="both"/>
        <w:rPr>
          <w:b/>
        </w:rPr>
      </w:pPr>
    </w:p>
    <w:p w14:paraId="4A77062E" w14:textId="35314269" w:rsidR="00B33A0C" w:rsidRDefault="00EF7658" w:rsidP="00EF7658">
      <w:pPr>
        <w:pStyle w:val="ad"/>
        <w:spacing w:before="0" w:beforeAutospacing="0" w:after="0" w:afterAutospacing="0"/>
        <w:jc w:val="both"/>
      </w:pPr>
      <w:r w:rsidRPr="005B4B70">
        <w:rPr>
          <w:b/>
        </w:rPr>
        <w:tab/>
      </w:r>
      <w:r w:rsidRPr="008B3D44">
        <w:t xml:space="preserve">Продолжительность </w:t>
      </w:r>
      <w:r w:rsidR="00DF6334" w:rsidRPr="008B3D44">
        <w:t>контракта</w:t>
      </w:r>
      <w:r w:rsidR="00DF6334" w:rsidRPr="008B3D44">
        <w:rPr>
          <w:b/>
        </w:rPr>
        <w:t xml:space="preserve"> </w:t>
      </w:r>
      <w:r w:rsidR="00804417" w:rsidRPr="00804417">
        <w:t>составляет 1 (один) месяц — с момента подписания договора</w:t>
      </w:r>
      <w:r w:rsidR="00804417">
        <w:t xml:space="preserve"> </w:t>
      </w:r>
      <w:r w:rsidR="00DF6334" w:rsidRPr="008B3D44">
        <w:rPr>
          <w:b/>
        </w:rPr>
        <w:t>–</w:t>
      </w:r>
      <w:r w:rsidR="00B33A0C">
        <w:rPr>
          <w:b/>
        </w:rPr>
        <w:t xml:space="preserve"> ноябрь</w:t>
      </w:r>
      <w:r w:rsidR="00804417">
        <w:rPr>
          <w:b/>
        </w:rPr>
        <w:t xml:space="preserve"> </w:t>
      </w:r>
      <w:r w:rsidR="00B33A0C">
        <w:rPr>
          <w:b/>
        </w:rPr>
        <w:t>-</w:t>
      </w:r>
      <w:r w:rsidR="00804417">
        <w:rPr>
          <w:b/>
        </w:rPr>
        <w:t xml:space="preserve"> </w:t>
      </w:r>
      <w:r w:rsidR="00B33A0C">
        <w:rPr>
          <w:b/>
        </w:rPr>
        <w:t>декабрь</w:t>
      </w:r>
      <w:r w:rsidR="00E71274" w:rsidRPr="008B3D44">
        <w:t xml:space="preserve"> 202</w:t>
      </w:r>
      <w:r w:rsidR="00B33A0C">
        <w:t>5</w:t>
      </w:r>
      <w:r w:rsidR="00E71274">
        <w:t>.</w:t>
      </w:r>
      <w:r w:rsidR="00804417">
        <w:t xml:space="preserve"> </w:t>
      </w:r>
    </w:p>
    <w:p w14:paraId="396BA8ED" w14:textId="77777777" w:rsidR="00804417" w:rsidRDefault="00804417" w:rsidP="00EF7658">
      <w:pPr>
        <w:pStyle w:val="ad"/>
        <w:spacing w:before="0" w:beforeAutospacing="0" w:after="0" w:afterAutospacing="0"/>
        <w:jc w:val="both"/>
      </w:pPr>
    </w:p>
    <w:p w14:paraId="27B4ABE2" w14:textId="70EC0593" w:rsidR="00EF7658" w:rsidRDefault="00EF7658" w:rsidP="00EF7658">
      <w:pPr>
        <w:pStyle w:val="ad"/>
        <w:spacing w:before="0" w:beforeAutospacing="0" w:after="0" w:afterAutospacing="0"/>
        <w:jc w:val="both"/>
        <w:rPr>
          <w:b/>
          <w:bCs/>
        </w:rPr>
      </w:pPr>
      <w:r w:rsidRPr="00E71274">
        <w:rPr>
          <w:b/>
          <w:bCs/>
        </w:rPr>
        <w:t xml:space="preserve">Ожидаемые результаты и сроки </w:t>
      </w:r>
    </w:p>
    <w:p w14:paraId="1AAE5336" w14:textId="77777777" w:rsidR="00761107" w:rsidRDefault="00761107" w:rsidP="00761107">
      <w:pPr>
        <w:pStyle w:val="ad"/>
        <w:jc w:val="both"/>
      </w:pPr>
      <w:r>
        <w:t>По итогам выполнения настоящего Технического задания ожидается получение следующих результатов:</w:t>
      </w:r>
    </w:p>
    <w:tbl>
      <w:tblPr>
        <w:tblStyle w:val="ac"/>
        <w:tblW w:w="9356" w:type="dxa"/>
        <w:tblInd w:w="-5" w:type="dxa"/>
        <w:tblLook w:val="04A0" w:firstRow="1" w:lastRow="0" w:firstColumn="1" w:lastColumn="0" w:noHBand="0" w:noVBand="1"/>
      </w:tblPr>
      <w:tblGrid>
        <w:gridCol w:w="6521"/>
        <w:gridCol w:w="2835"/>
      </w:tblGrid>
      <w:tr w:rsidR="00EF7658" w:rsidRPr="005B4B70" w14:paraId="0ECD0406" w14:textId="77777777" w:rsidTr="000C26B6">
        <w:trPr>
          <w:trHeight w:val="656"/>
        </w:trPr>
        <w:tc>
          <w:tcPr>
            <w:tcW w:w="6521" w:type="dxa"/>
            <w:shd w:val="clear" w:color="auto" w:fill="DEEAF6" w:themeFill="accent1" w:themeFillTint="33"/>
            <w:vAlign w:val="center"/>
          </w:tcPr>
          <w:p w14:paraId="0BA3CD4D" w14:textId="166116D5" w:rsidR="00EF7658" w:rsidRPr="005B4B70" w:rsidRDefault="00EF7658" w:rsidP="00761107">
            <w:pPr>
              <w:spacing w:before="0" w:line="26" w:lineRule="atLeast"/>
              <w:ind w:left="369" w:right="51" w:hanging="369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5B4B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Результаты</w:t>
            </w:r>
            <w:proofErr w:type="spellEnd"/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607A837" w14:textId="77777777" w:rsidR="00EF7658" w:rsidRPr="005B4B70" w:rsidRDefault="00EF7658" w:rsidP="00761107">
            <w:pPr>
              <w:tabs>
                <w:tab w:val="left" w:pos="1340"/>
              </w:tabs>
              <w:spacing w:before="0" w:line="26" w:lineRule="atLeast"/>
              <w:ind w:left="34" w:right="-5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B7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EF7658" w:rsidRPr="005B4B70" w14:paraId="242A4D5E" w14:textId="77777777" w:rsidTr="00712DCD">
        <w:trPr>
          <w:trHeight w:val="1975"/>
        </w:trPr>
        <w:tc>
          <w:tcPr>
            <w:tcW w:w="6521" w:type="dxa"/>
          </w:tcPr>
          <w:p w14:paraId="6E9081D5" w14:textId="77777777" w:rsidR="000C26B6" w:rsidRDefault="000C26B6" w:rsidP="00712DCD">
            <w:pPr>
              <w:pStyle w:val="aa"/>
              <w:spacing w:before="0" w:after="120" w:line="247" w:lineRule="auto"/>
              <w:ind w:left="164" w:right="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результате выполнения настоящего Технического задания ожидается подготовка полного комплекса визуальных и коммуникационных материалов, отражающих ключевые достижения и результаты проекта «Digital CASA – Кыргызская Республика». </w:t>
            </w:r>
          </w:p>
          <w:p w14:paraId="627074CE" w14:textId="77777777" w:rsidR="000C26B6" w:rsidRDefault="000C26B6" w:rsidP="00712DCD">
            <w:pPr>
              <w:pStyle w:val="aa"/>
              <w:spacing w:before="0" w:after="120" w:line="247" w:lineRule="auto"/>
              <w:ind w:left="164" w:right="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Будет разработано итоговое видео о реализации проекта в целом и семь отдельных видеосюжетов по областям, где обеспечено подключение государственных и социальных объектов к интернету. </w:t>
            </w:r>
          </w:p>
          <w:p w14:paraId="5389C78B" w14:textId="77777777" w:rsidR="000C26B6" w:rsidRDefault="000C26B6" w:rsidP="00712DCD">
            <w:pPr>
              <w:pStyle w:val="aa"/>
              <w:spacing w:before="0" w:after="120" w:line="247" w:lineRule="auto"/>
              <w:ind w:left="164" w:right="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 материалы будут подготовлены на </w:t>
            </w:r>
            <w:proofErr w:type="spellStart"/>
            <w:r w:rsidRPr="000C2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кыргызском</w:t>
            </w:r>
            <w:proofErr w:type="spellEnd"/>
            <w:r w:rsidRPr="000C2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русском и английском языках, с использованием имеющихся исходных данных проекта и при необходимости проведения дополнительных видеосъёмок и выездов на места. </w:t>
            </w:r>
          </w:p>
          <w:p w14:paraId="3B2C8C00" w14:textId="0F3DDE67" w:rsidR="00804417" w:rsidRPr="00712DCD" w:rsidRDefault="000C26B6" w:rsidP="00712DCD">
            <w:pPr>
              <w:pStyle w:val="aa"/>
              <w:spacing w:before="0" w:after="120" w:line="247" w:lineRule="auto"/>
              <w:ind w:left="164" w:right="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Итогом станет создание информационного продукта, обеспечивающего широкое освещение итогов проекта, повышение его узнаваемости, демонстрацию достигнутых результатов и содействие прозрачности реализации государственных и донорских инициатив в сфере цифрового развития Кыргызской Республики.</w:t>
            </w:r>
          </w:p>
        </w:tc>
        <w:tc>
          <w:tcPr>
            <w:tcW w:w="2835" w:type="dxa"/>
          </w:tcPr>
          <w:p w14:paraId="3703B457" w14:textId="3C0614D9" w:rsidR="00EF7658" w:rsidRPr="00851DF5" w:rsidRDefault="00CD5343" w:rsidP="00712DCD">
            <w:pPr>
              <w:spacing w:before="0"/>
              <w:ind w:left="116" w:hanging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D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позднее </w:t>
            </w:r>
            <w:r w:rsidR="000C26B6">
              <w:rPr>
                <w:rFonts w:ascii="Times New Roman" w:hAnsi="Times New Roman"/>
                <w:sz w:val="24"/>
                <w:szCs w:val="24"/>
                <w:lang w:eastAsia="ru-RU"/>
              </w:rPr>
              <w:t>1 месяца</w:t>
            </w:r>
            <w:r w:rsidR="00851DF5" w:rsidRPr="00851D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="003D7941" w:rsidRPr="00851D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даты</w:t>
            </w:r>
            <w:r w:rsidR="00EF7658" w:rsidRPr="00851D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подписания контракта</w:t>
            </w:r>
          </w:p>
        </w:tc>
      </w:tr>
    </w:tbl>
    <w:p w14:paraId="420F1EF0" w14:textId="77777777" w:rsidR="005B0736" w:rsidRDefault="005B0736" w:rsidP="00224BBA">
      <w:pPr>
        <w:pStyle w:val="ad"/>
        <w:spacing w:before="0" w:beforeAutospacing="0" w:after="0" w:afterAutospacing="0"/>
        <w:jc w:val="both"/>
        <w:rPr>
          <w:b/>
        </w:rPr>
      </w:pPr>
    </w:p>
    <w:p w14:paraId="1B95EE80" w14:textId="43C6F0C2" w:rsidR="00EF7658" w:rsidRPr="005B4B70" w:rsidRDefault="00EF7658" w:rsidP="00224BBA">
      <w:pPr>
        <w:pStyle w:val="ad"/>
        <w:spacing w:before="0" w:beforeAutospacing="0" w:after="0" w:afterAutospacing="0"/>
        <w:jc w:val="both"/>
        <w:rPr>
          <w:b/>
        </w:rPr>
      </w:pPr>
      <w:r w:rsidRPr="005B4B70">
        <w:rPr>
          <w:b/>
        </w:rPr>
        <w:t xml:space="preserve">Процедуры предоставления и утверждения отчётов </w:t>
      </w:r>
    </w:p>
    <w:p w14:paraId="24A90FA6" w14:textId="77777777" w:rsidR="005B0736" w:rsidRDefault="005B0736" w:rsidP="005B0736">
      <w:pPr>
        <w:pStyle w:val="ad"/>
        <w:spacing w:before="0" w:beforeAutospacing="0" w:after="0" w:afterAutospacing="0"/>
        <w:ind w:firstLine="708"/>
        <w:jc w:val="both"/>
      </w:pPr>
    </w:p>
    <w:p w14:paraId="41D430C2" w14:textId="017F7A8C" w:rsidR="005B0736" w:rsidRDefault="00224BBA" w:rsidP="005B0736">
      <w:pPr>
        <w:pStyle w:val="ad"/>
        <w:spacing w:before="0" w:beforeAutospacing="0" w:after="0" w:afterAutospacing="0"/>
        <w:ind w:firstLine="708"/>
        <w:jc w:val="both"/>
      </w:pPr>
      <w:r>
        <w:t xml:space="preserve">Отобранный индивидуальный консультант/эксперт отчитывается перед директором Отдела реализации проекта (ОРП) и заместителем Министра цифрового развития </w:t>
      </w:r>
      <w:r w:rsidR="005B0736">
        <w:t xml:space="preserve">и инновационных технологий </w:t>
      </w:r>
      <w:r>
        <w:t>Кыргызской Республики.</w:t>
      </w:r>
    </w:p>
    <w:p w14:paraId="708CC34C" w14:textId="31B12233" w:rsidR="00224BBA" w:rsidRDefault="00224BBA" w:rsidP="005B0736">
      <w:pPr>
        <w:pStyle w:val="ad"/>
        <w:spacing w:before="0" w:beforeAutospacing="0" w:after="0" w:afterAutospacing="0"/>
        <w:ind w:firstLine="708"/>
        <w:jc w:val="both"/>
      </w:pPr>
      <w:r>
        <w:t xml:space="preserve">Все готовые материалы — итоговое видео о проекте «Digital CASA – Кыргызская Республика» и семь видеосюжетов по областям, а также краткий итоговый отчёт (в печатном и электронном виде) — представляются на </w:t>
      </w:r>
      <w:proofErr w:type="spellStart"/>
      <w:r>
        <w:t>кыргызском</w:t>
      </w:r>
      <w:proofErr w:type="spellEnd"/>
      <w:r>
        <w:t>, русском и английском языках.</w:t>
      </w:r>
    </w:p>
    <w:p w14:paraId="632D2874" w14:textId="64E41606" w:rsidR="00224BBA" w:rsidRDefault="00224BBA" w:rsidP="005B0736">
      <w:pPr>
        <w:pStyle w:val="ad"/>
        <w:spacing w:before="0" w:beforeAutospacing="0" w:after="0" w:afterAutospacing="0"/>
        <w:ind w:firstLine="708"/>
        <w:jc w:val="both"/>
      </w:pPr>
      <w:r>
        <w:lastRenderedPageBreak/>
        <w:t>Окончательная версия видеоматериалов и отчёт утверждаются директором ОРП и заместителем Министра цифрового развития</w:t>
      </w:r>
      <w:r w:rsidR="005B0736">
        <w:t xml:space="preserve"> и инновационных технологий</w:t>
      </w:r>
      <w:r w:rsidR="005B0736" w:rsidRPr="005B0736">
        <w:t xml:space="preserve"> </w:t>
      </w:r>
      <w:r w:rsidR="005B0736">
        <w:t xml:space="preserve">Кыргызской Республики. </w:t>
      </w:r>
      <w:r>
        <w:t>При необходимости консультант обязан учитывать комментарии и рекомендации, предоставленные в процессе согласования.</w:t>
      </w:r>
    </w:p>
    <w:p w14:paraId="3E7677D5" w14:textId="7ADCD7ED" w:rsidR="005B0736" w:rsidRDefault="00224BBA" w:rsidP="005B0736">
      <w:pPr>
        <w:pStyle w:val="ad"/>
        <w:spacing w:before="0" w:beforeAutospacing="0" w:after="0" w:afterAutospacing="0"/>
        <w:jc w:val="both"/>
      </w:pPr>
      <w:r>
        <w:t xml:space="preserve">Весь созданный контент является </w:t>
      </w:r>
      <w:r w:rsidRPr="005B0736">
        <w:rPr>
          <w:rStyle w:val="af6"/>
          <w:b w:val="0"/>
        </w:rPr>
        <w:t xml:space="preserve">интеллектуальной собственностью </w:t>
      </w:r>
      <w:r w:rsidR="005B0736" w:rsidRPr="005B0736">
        <w:rPr>
          <w:rStyle w:val="af6"/>
        </w:rPr>
        <w:t>Минист</w:t>
      </w:r>
      <w:r w:rsidR="005B0736">
        <w:rPr>
          <w:rStyle w:val="af6"/>
        </w:rPr>
        <w:t>ерства</w:t>
      </w:r>
      <w:r w:rsidR="005B0736" w:rsidRPr="005B0736">
        <w:rPr>
          <w:rStyle w:val="af6"/>
        </w:rPr>
        <w:t xml:space="preserve"> цифрового развития и инновационных технологий Кыргызской Республики.</w:t>
      </w:r>
      <w:r w:rsidR="005B0736">
        <w:t xml:space="preserve"> </w:t>
      </w:r>
    </w:p>
    <w:p w14:paraId="5675CF11" w14:textId="0554A838" w:rsidR="00224BBA" w:rsidRDefault="00224BBA" w:rsidP="005B0736">
      <w:pPr>
        <w:pStyle w:val="ad"/>
        <w:spacing w:before="0" w:beforeAutospacing="0" w:after="0" w:afterAutospacing="0"/>
        <w:ind w:firstLine="708"/>
        <w:jc w:val="both"/>
      </w:pPr>
      <w:r>
        <w:t>Исполнитель несёт ответственность за соблюдение сроков и качество выполнения работ, включая корректность перевода, визуального оформления и достоверность представленной информации.</w:t>
      </w:r>
    </w:p>
    <w:p w14:paraId="308F298E" w14:textId="7F3A04C6" w:rsidR="00224BBA" w:rsidRDefault="00224BBA" w:rsidP="00224BBA">
      <w:pPr>
        <w:pStyle w:val="ad"/>
        <w:spacing w:before="0" w:beforeAutospacing="0" w:after="0" w:afterAutospacing="0"/>
        <w:ind w:firstLine="708"/>
        <w:jc w:val="both"/>
        <w:rPr>
          <w:b/>
        </w:rPr>
      </w:pPr>
    </w:p>
    <w:p w14:paraId="6FD6181D" w14:textId="77777777" w:rsidR="00224BBA" w:rsidRDefault="00224BBA" w:rsidP="00224BBA">
      <w:pPr>
        <w:pStyle w:val="ad"/>
        <w:spacing w:before="0" w:beforeAutospacing="0" w:after="0" w:afterAutospacing="0"/>
        <w:ind w:firstLine="708"/>
        <w:jc w:val="both"/>
        <w:rPr>
          <w:b/>
        </w:rPr>
      </w:pPr>
    </w:p>
    <w:p w14:paraId="4D30E8A8" w14:textId="4EEC0E2D" w:rsidR="00EF7658" w:rsidRPr="005B4B70" w:rsidRDefault="00EF7658" w:rsidP="00EF7658">
      <w:pPr>
        <w:pStyle w:val="ad"/>
        <w:spacing w:before="0" w:beforeAutospacing="0" w:after="0" w:afterAutospacing="0"/>
        <w:ind w:firstLine="708"/>
        <w:jc w:val="both"/>
        <w:rPr>
          <w:b/>
        </w:rPr>
      </w:pPr>
      <w:bookmarkStart w:id="1" w:name="_Hlk109998172"/>
      <w:r w:rsidRPr="005B4B70">
        <w:rPr>
          <w:b/>
        </w:rPr>
        <w:t>Ресурсы</w:t>
      </w:r>
    </w:p>
    <w:p w14:paraId="6A1DC35D" w14:textId="58F7FEF5" w:rsidR="00EF7658" w:rsidRPr="005B4B70" w:rsidRDefault="00932DAE" w:rsidP="00EF7658">
      <w:pPr>
        <w:pStyle w:val="ad"/>
        <w:spacing w:before="0" w:beforeAutospacing="0" w:after="0" w:afterAutospacing="0"/>
        <w:ind w:firstLine="708"/>
        <w:jc w:val="both"/>
      </w:pPr>
      <w:r>
        <w:t>МЦР</w:t>
      </w:r>
      <w:r w:rsidR="00224BBA">
        <w:t>ИТ КР</w:t>
      </w:r>
      <w:r>
        <w:t xml:space="preserve"> </w:t>
      </w:r>
      <w:r w:rsidR="00EF7658" w:rsidRPr="005B4B70">
        <w:t xml:space="preserve">и ОРП окажет поддержку в предоставлении соответствующей информации по проекту для </w:t>
      </w:r>
      <w:r>
        <w:t>проведения необходимой информационной деятельности. МЦР</w:t>
      </w:r>
      <w:r w:rsidR="00C469FE">
        <w:t>ИТ</w:t>
      </w:r>
      <w:r>
        <w:t xml:space="preserve"> КР </w:t>
      </w:r>
      <w:r w:rsidR="00EA6EF9" w:rsidRPr="00932DAE">
        <w:t>не предоставляет офисное помещение, оборудование, связь и иные ресурсы для исполнения данного технического задания.</w:t>
      </w:r>
    </w:p>
    <w:p w14:paraId="39E793CD" w14:textId="77777777" w:rsidR="00EF7658" w:rsidRDefault="00EF7658" w:rsidP="00EF7658">
      <w:pPr>
        <w:pStyle w:val="ad"/>
        <w:spacing w:before="0" w:beforeAutospacing="0" w:after="0" w:afterAutospacing="0"/>
        <w:ind w:left="786"/>
        <w:jc w:val="both"/>
        <w:rPr>
          <w:b/>
        </w:rPr>
      </w:pPr>
    </w:p>
    <w:p w14:paraId="041DE529" w14:textId="3AC4ADFC" w:rsidR="00EF7658" w:rsidRDefault="00EF7658" w:rsidP="00C469FE">
      <w:pPr>
        <w:pStyle w:val="ad"/>
        <w:spacing w:before="0" w:beforeAutospacing="0" w:after="0" w:afterAutospacing="0"/>
        <w:jc w:val="both"/>
        <w:rPr>
          <w:b/>
        </w:rPr>
      </w:pPr>
      <w:r w:rsidRPr="005B4B70">
        <w:rPr>
          <w:b/>
        </w:rPr>
        <w:t>График выплат</w:t>
      </w:r>
    </w:p>
    <w:p w14:paraId="26537A82" w14:textId="77777777" w:rsidR="00C469FE" w:rsidRPr="005B4B70" w:rsidRDefault="00C469FE" w:rsidP="00C469FE">
      <w:pPr>
        <w:pStyle w:val="ad"/>
        <w:spacing w:before="0" w:beforeAutospacing="0" w:after="0" w:afterAutospacing="0"/>
        <w:jc w:val="both"/>
        <w:rPr>
          <w:b/>
        </w:rPr>
      </w:pP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6476"/>
        <w:gridCol w:w="2733"/>
      </w:tblGrid>
      <w:tr w:rsidR="00EF7658" w:rsidRPr="005B4B70" w14:paraId="611E363C" w14:textId="77777777" w:rsidTr="00C469FE">
        <w:trPr>
          <w:trHeight w:val="727"/>
        </w:trPr>
        <w:tc>
          <w:tcPr>
            <w:tcW w:w="6476" w:type="dxa"/>
            <w:shd w:val="clear" w:color="auto" w:fill="DEEAF6" w:themeFill="accent1" w:themeFillTint="33"/>
            <w:vAlign w:val="center"/>
          </w:tcPr>
          <w:p w14:paraId="65201819" w14:textId="6B8F9E85" w:rsidR="00EF7658" w:rsidRPr="005B4B70" w:rsidRDefault="00EF7658" w:rsidP="00C469FE">
            <w:pPr>
              <w:spacing w:before="0" w:line="26" w:lineRule="atLeast"/>
              <w:ind w:left="369" w:right="51" w:hanging="36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B4B70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2733" w:type="dxa"/>
            <w:shd w:val="clear" w:color="auto" w:fill="DEEAF6" w:themeFill="accent1" w:themeFillTint="33"/>
            <w:vAlign w:val="center"/>
          </w:tcPr>
          <w:p w14:paraId="1B49539F" w14:textId="7FC15796" w:rsidR="00EF7658" w:rsidRPr="005B4B70" w:rsidRDefault="00EF7658" w:rsidP="00C469FE">
            <w:pPr>
              <w:spacing w:before="0" w:line="26" w:lineRule="atLeast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B4B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Платежи</w:t>
            </w:r>
          </w:p>
          <w:p w14:paraId="6719BAC0" w14:textId="423F7195" w:rsidR="00EF7658" w:rsidRPr="005B4B70" w:rsidRDefault="00EF7658" w:rsidP="00C469FE">
            <w:pPr>
              <w:spacing w:before="0" w:line="26" w:lineRule="atLeast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F7658" w:rsidRPr="003E041D" w14:paraId="5142B4DA" w14:textId="77777777" w:rsidTr="00047FEA">
        <w:tc>
          <w:tcPr>
            <w:tcW w:w="6476" w:type="dxa"/>
            <w:shd w:val="clear" w:color="auto" w:fill="FFFFFF" w:themeFill="background1"/>
          </w:tcPr>
          <w:p w14:paraId="08DC9CA8" w14:textId="34096DC0" w:rsidR="00DF416C" w:rsidRPr="003E041D" w:rsidRDefault="0082350C" w:rsidP="00D7692A">
            <w:pPr>
              <w:spacing w:before="0" w:after="120" w:line="247" w:lineRule="auto"/>
              <w:ind w:right="5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350C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общего видео проекте «Digital CASA – KR»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82350C">
              <w:rPr>
                <w:rFonts w:ascii="Times New Roman" w:hAnsi="Times New Roman"/>
                <w:sz w:val="24"/>
                <w:szCs w:val="24"/>
                <w:lang w:eastAsia="ru-RU"/>
              </w:rPr>
              <w:t>семи отдельных видеосюжетов по регионам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350C">
              <w:rPr>
                <w:rFonts w:ascii="Times New Roman" w:hAnsi="Times New Roman"/>
                <w:sz w:val="24"/>
                <w:szCs w:val="24"/>
                <w:lang w:eastAsia="ru-RU"/>
              </w:rPr>
              <w:t>по областям Кыргызской Республики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трех языках ( </w:t>
            </w:r>
            <w:proofErr w:type="spellStart"/>
            <w:r w:rsidRPr="0082350C">
              <w:rPr>
                <w:rFonts w:ascii="Times New Roman" w:hAnsi="Times New Roman"/>
                <w:sz w:val="24"/>
                <w:szCs w:val="24"/>
                <w:lang w:eastAsia="ru-RU"/>
              </w:rPr>
              <w:t>кыргызском</w:t>
            </w:r>
            <w:proofErr w:type="spellEnd"/>
            <w:r w:rsidRPr="0082350C">
              <w:rPr>
                <w:rFonts w:ascii="Times New Roman" w:hAnsi="Times New Roman"/>
                <w:sz w:val="24"/>
                <w:szCs w:val="24"/>
                <w:lang w:eastAsia="ru-RU"/>
              </w:rPr>
              <w:t>, русском и английском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="00EF58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выполнением всех 5 задач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12729820" w14:textId="19DE1B0D" w:rsidR="00EF7658" w:rsidRPr="003E041D" w:rsidRDefault="00513861" w:rsidP="00D7692A">
            <w:pPr>
              <w:spacing w:befor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469FE">
              <w:rPr>
                <w:rFonts w:ascii="Times New Roman" w:hAnsi="Times New Roman"/>
                <w:sz w:val="24"/>
                <w:szCs w:val="24"/>
                <w:lang w:eastAsia="ru-RU"/>
              </w:rPr>
              <w:t>00% от</w:t>
            </w:r>
            <w:r w:rsidR="000579EB" w:rsidRPr="003E04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общей суммы</w:t>
            </w:r>
          </w:p>
        </w:tc>
      </w:tr>
    </w:tbl>
    <w:p w14:paraId="4A754AC7" w14:textId="77777777" w:rsidR="00EF7658" w:rsidRPr="003E041D" w:rsidRDefault="00EF7658" w:rsidP="00EF7658">
      <w:pPr>
        <w:pStyle w:val="ad"/>
        <w:spacing w:before="0" w:beforeAutospacing="0" w:after="0" w:afterAutospacing="0"/>
        <w:ind w:firstLine="708"/>
        <w:jc w:val="both"/>
      </w:pPr>
      <w:bookmarkStart w:id="2" w:name="_Hlk109998137"/>
      <w:bookmarkEnd w:id="1"/>
    </w:p>
    <w:bookmarkEnd w:id="2"/>
    <w:p w14:paraId="36900467" w14:textId="77777777" w:rsidR="00EF58CE" w:rsidRPr="00333E8C" w:rsidRDefault="00EF58CE" w:rsidP="00EF58CE">
      <w:pPr>
        <w:pStyle w:val="1"/>
        <w:rPr>
          <w:rFonts w:ascii="Times New Roman" w:hAnsi="Times New Roman"/>
          <w:sz w:val="24"/>
        </w:rPr>
      </w:pPr>
      <w:r w:rsidRPr="00333E8C">
        <w:rPr>
          <w:rFonts w:ascii="Times New Roman" w:hAnsi="Times New Roman"/>
          <w:sz w:val="24"/>
        </w:rPr>
        <w:t>Квалификационные требования и критерии оценки</w:t>
      </w:r>
    </w:p>
    <w:p w14:paraId="495AAB44" w14:textId="77777777" w:rsidR="00EF58CE" w:rsidRPr="00333E8C" w:rsidRDefault="00EF58CE" w:rsidP="00EF58C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/>
          <w:sz w:val="24"/>
        </w:rPr>
      </w:pPr>
      <w:r w:rsidRPr="00333E8C">
        <w:rPr>
          <w:rFonts w:ascii="Times New Roman" w:hAnsi="Times New Roman"/>
          <w:color w:val="000000"/>
          <w:sz w:val="24"/>
        </w:rPr>
        <w:t xml:space="preserve">Консультант должен соответствовать следующим требованиям к квалификации, знаниям и навыкам: </w:t>
      </w:r>
    </w:p>
    <w:tbl>
      <w:tblPr>
        <w:tblStyle w:val="ac"/>
        <w:tblW w:w="9180" w:type="dxa"/>
        <w:tblInd w:w="-5" w:type="dxa"/>
        <w:tblLook w:val="04A0" w:firstRow="1" w:lastRow="0" w:firstColumn="1" w:lastColumn="0" w:noHBand="0" w:noVBand="1"/>
      </w:tblPr>
      <w:tblGrid>
        <w:gridCol w:w="7740"/>
        <w:gridCol w:w="1440"/>
      </w:tblGrid>
      <w:tr w:rsidR="00EF58CE" w:rsidRPr="00333E8C" w14:paraId="2CA72147" w14:textId="77777777" w:rsidTr="00FF6D4E">
        <w:tc>
          <w:tcPr>
            <w:tcW w:w="7740" w:type="dxa"/>
          </w:tcPr>
          <w:p w14:paraId="36692B6B" w14:textId="289C25DE" w:rsidR="00EF58CE" w:rsidRPr="00B0350B" w:rsidRDefault="00EF58CE" w:rsidP="008434A8">
            <w:pPr>
              <w:spacing w:before="0"/>
              <w:ind w:left="77"/>
              <w:jc w:val="both"/>
              <w:rPr>
                <w:rStyle w:val="HTML"/>
                <w:rFonts w:ascii="Times New Roman" w:eastAsia="Calibri" w:hAnsi="Times New Roman"/>
                <w:sz w:val="24"/>
                <w:szCs w:val="24"/>
              </w:rPr>
            </w:pPr>
            <w:r w:rsidRPr="00B0350B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 xml:space="preserve">Высшее образование в таких областях, как </w:t>
            </w:r>
            <w:r w:rsidR="00861FED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>медиа, коммуникации</w:t>
            </w:r>
            <w:r w:rsidRPr="00B0350B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861FED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>кинопроизводства или</w:t>
            </w:r>
            <w:r w:rsidRPr="00B0350B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 xml:space="preserve"> смежны</w:t>
            </w:r>
            <w:r w:rsidR="00861FED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>х</w:t>
            </w:r>
            <w:r w:rsidRPr="00B0350B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 xml:space="preserve"> област</w:t>
            </w:r>
            <w:r w:rsidR="00861FED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>ях</w:t>
            </w:r>
          </w:p>
        </w:tc>
        <w:tc>
          <w:tcPr>
            <w:tcW w:w="1440" w:type="dxa"/>
          </w:tcPr>
          <w:p w14:paraId="2B7335EA" w14:textId="77777777" w:rsidR="00040665" w:rsidRDefault="00040665" w:rsidP="00FF6D4E">
            <w:pPr>
              <w:pStyle w:val="aa"/>
              <w:spacing w:before="0" w:after="200" w:line="276" w:lineRule="auto"/>
              <w:ind w:left="0" w:firstLine="5"/>
              <w:jc w:val="center"/>
              <w:rPr>
                <w:rStyle w:val="HTML"/>
                <w:rFonts w:ascii="Times New Roman" w:eastAsia="Calibri" w:hAnsi="Times New Roman"/>
                <w:sz w:val="24"/>
                <w:szCs w:val="24"/>
              </w:rPr>
            </w:pPr>
          </w:p>
          <w:p w14:paraId="7BB367EE" w14:textId="47232C9C" w:rsidR="00EF58CE" w:rsidRPr="00FF6D4E" w:rsidRDefault="00EF58CE" w:rsidP="00FF6D4E">
            <w:pPr>
              <w:spacing w:before="0" w:after="200" w:line="276" w:lineRule="auto"/>
              <w:jc w:val="center"/>
              <w:rPr>
                <w:rStyle w:val="HTML"/>
                <w:rFonts w:ascii="Times New Roman" w:eastAsia="Calibri" w:hAnsi="Times New Roman"/>
                <w:sz w:val="24"/>
                <w:szCs w:val="24"/>
              </w:rPr>
            </w:pPr>
            <w:r w:rsidRPr="00FF6D4E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>1</w:t>
            </w:r>
            <w:r w:rsidRPr="00FF6D4E">
              <w:rPr>
                <w:rStyle w:val="HTML"/>
                <w:rFonts w:ascii="Times New Roman" w:eastAsia="Calibri" w:hAnsi="Times New Roman"/>
                <w:sz w:val="24"/>
                <w:szCs w:val="24"/>
                <w:lang w:val="ky-KG"/>
              </w:rPr>
              <w:t>0</w:t>
            </w:r>
            <w:r w:rsidRPr="00FF6D4E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 xml:space="preserve"> баллов</w:t>
            </w:r>
          </w:p>
        </w:tc>
      </w:tr>
      <w:tr w:rsidR="00EF58CE" w:rsidRPr="00333E8C" w14:paraId="6D3CDB21" w14:textId="77777777" w:rsidTr="00FF6D4E">
        <w:tc>
          <w:tcPr>
            <w:tcW w:w="7740" w:type="dxa"/>
          </w:tcPr>
          <w:p w14:paraId="22B47889" w14:textId="4BD90667" w:rsidR="00EF58CE" w:rsidRPr="00B0350B" w:rsidRDefault="00EF58CE" w:rsidP="00FF6D4E">
            <w:pPr>
              <w:spacing w:before="0"/>
              <w:ind w:left="77"/>
              <w:jc w:val="both"/>
              <w:rPr>
                <w:rStyle w:val="HTML"/>
                <w:rFonts w:ascii="Times New Roman" w:eastAsia="Calibri" w:hAnsi="Times New Roman"/>
                <w:sz w:val="24"/>
                <w:szCs w:val="24"/>
              </w:rPr>
            </w:pPr>
            <w:r w:rsidRPr="00B0350B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 xml:space="preserve">Не менее </w:t>
            </w:r>
            <w:r w:rsidR="00861FED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>5</w:t>
            </w:r>
            <w:r w:rsidRPr="00B0350B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 xml:space="preserve"> лет опыта работы в сфере </w:t>
            </w:r>
            <w:r w:rsidR="00861FED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>производства профессиональных видеороликов или документальных фильмов</w:t>
            </w:r>
          </w:p>
        </w:tc>
        <w:tc>
          <w:tcPr>
            <w:tcW w:w="1440" w:type="dxa"/>
          </w:tcPr>
          <w:p w14:paraId="0080EE26" w14:textId="77777777" w:rsidR="00EF58CE" w:rsidRPr="00FF6D4E" w:rsidRDefault="00EF58CE" w:rsidP="00FF6D4E">
            <w:pPr>
              <w:spacing w:before="0" w:after="200" w:line="276" w:lineRule="auto"/>
              <w:jc w:val="center"/>
              <w:rPr>
                <w:rStyle w:val="HTML"/>
                <w:rFonts w:ascii="Times New Roman" w:eastAsia="Calibri" w:hAnsi="Times New Roman"/>
                <w:sz w:val="24"/>
                <w:szCs w:val="24"/>
              </w:rPr>
            </w:pPr>
            <w:r w:rsidRPr="00FF6D4E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>25 баллов</w:t>
            </w:r>
          </w:p>
        </w:tc>
      </w:tr>
      <w:tr w:rsidR="00EF58CE" w:rsidRPr="00333E8C" w14:paraId="1B27CFB0" w14:textId="77777777" w:rsidTr="00FF6D4E">
        <w:tc>
          <w:tcPr>
            <w:tcW w:w="7740" w:type="dxa"/>
          </w:tcPr>
          <w:p w14:paraId="52AF6B16" w14:textId="0A3CF07F" w:rsidR="00EF58CE" w:rsidRPr="00B0350B" w:rsidRDefault="00861FED" w:rsidP="00FF6D4E">
            <w:pPr>
              <w:spacing w:before="0"/>
              <w:ind w:left="77"/>
              <w:jc w:val="both"/>
              <w:rPr>
                <w:rStyle w:val="HTML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HTML"/>
                <w:rFonts w:ascii="Times New Roman" w:eastAsia="Calibri" w:hAnsi="Times New Roman"/>
                <w:sz w:val="24"/>
                <w:szCs w:val="24"/>
              </w:rPr>
              <w:t xml:space="preserve">Подтвержденное портфолио аналогичных заданий для международных организаций или проектов в области развития </w:t>
            </w:r>
          </w:p>
        </w:tc>
        <w:tc>
          <w:tcPr>
            <w:tcW w:w="1440" w:type="dxa"/>
          </w:tcPr>
          <w:p w14:paraId="2EAC182A" w14:textId="0A702978" w:rsidR="00EF58CE" w:rsidRPr="00FF6D4E" w:rsidRDefault="00040665" w:rsidP="00FF6D4E">
            <w:pPr>
              <w:spacing w:before="0" w:after="200" w:line="276" w:lineRule="auto"/>
              <w:jc w:val="center"/>
              <w:rPr>
                <w:rStyle w:val="HTML"/>
                <w:rFonts w:ascii="Times New Roman" w:eastAsia="Calibri" w:hAnsi="Times New Roman"/>
                <w:sz w:val="24"/>
                <w:szCs w:val="24"/>
              </w:rPr>
            </w:pPr>
            <w:r w:rsidRPr="00FF6D4E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>25</w:t>
            </w:r>
            <w:r w:rsidR="00EF58CE" w:rsidRPr="00FF6D4E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 xml:space="preserve"> баллов</w:t>
            </w:r>
          </w:p>
        </w:tc>
      </w:tr>
      <w:tr w:rsidR="00EF58CE" w:rsidRPr="00333E8C" w14:paraId="1BEF00CC" w14:textId="77777777" w:rsidTr="00FF6D4E">
        <w:tc>
          <w:tcPr>
            <w:tcW w:w="7740" w:type="dxa"/>
          </w:tcPr>
          <w:p w14:paraId="615750E7" w14:textId="1A5C4DE1" w:rsidR="00EF58CE" w:rsidRPr="00B0350B" w:rsidRDefault="00040665" w:rsidP="00FF6D4E">
            <w:pPr>
              <w:spacing w:before="0" w:after="200" w:line="276" w:lineRule="auto"/>
              <w:ind w:left="77"/>
              <w:jc w:val="both"/>
              <w:rPr>
                <w:rStyle w:val="HTML"/>
                <w:rFonts w:ascii="Times New Roman" w:eastAsia="Calibri" w:hAnsi="Times New Roman"/>
                <w:sz w:val="24"/>
                <w:szCs w:val="24"/>
              </w:rPr>
            </w:pPr>
            <w:r w:rsidRPr="00040665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 xml:space="preserve">Технические возможности (съемка в формате HD/4K, использование </w:t>
            </w:r>
            <w:proofErr w:type="spellStart"/>
            <w:r w:rsidRPr="00040665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>дронов</w:t>
            </w:r>
            <w:proofErr w:type="spellEnd"/>
            <w:r w:rsidRPr="00040665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Style w:val="HTML"/>
                <w:rFonts w:ascii="Times New Roman" w:eastAsia="Calibri" w:hAnsi="Times New Roman"/>
                <w:sz w:val="24"/>
                <w:szCs w:val="24"/>
              </w:rPr>
              <w:t xml:space="preserve"> стабилизаторов</w:t>
            </w:r>
            <w:r w:rsidR="008434A8" w:rsidRPr="00D0160F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8434A8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>для фото и видео съемок</w:t>
            </w:r>
            <w:r>
              <w:rPr>
                <w:rStyle w:val="HTML"/>
                <w:rFonts w:ascii="Times New Roman" w:eastAsia="Calibri" w:hAnsi="Times New Roman"/>
                <w:sz w:val="24"/>
                <w:szCs w:val="24"/>
              </w:rPr>
              <w:t>,</w:t>
            </w:r>
            <w:r w:rsidRPr="00040665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 xml:space="preserve"> монтаж, </w:t>
            </w:r>
            <w:proofErr w:type="spellStart"/>
            <w:r w:rsidRPr="00040665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>субтитрирование</w:t>
            </w:r>
            <w:proofErr w:type="spellEnd"/>
            <w:r w:rsidRPr="00040665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>, многоязычное производство)</w:t>
            </w:r>
          </w:p>
        </w:tc>
        <w:tc>
          <w:tcPr>
            <w:tcW w:w="1440" w:type="dxa"/>
          </w:tcPr>
          <w:p w14:paraId="748255D1" w14:textId="77777777" w:rsidR="00040665" w:rsidRDefault="00040665" w:rsidP="00FF6D4E">
            <w:pPr>
              <w:pStyle w:val="aa"/>
              <w:spacing w:before="0" w:after="200" w:line="276" w:lineRule="auto"/>
              <w:jc w:val="center"/>
              <w:rPr>
                <w:rStyle w:val="HTML"/>
                <w:rFonts w:ascii="Times New Roman" w:eastAsia="Calibri" w:hAnsi="Times New Roman"/>
                <w:sz w:val="24"/>
                <w:szCs w:val="24"/>
              </w:rPr>
            </w:pPr>
          </w:p>
          <w:p w14:paraId="6DC79012" w14:textId="67AD0AC0" w:rsidR="00EF58CE" w:rsidRPr="00FF6D4E" w:rsidRDefault="00040665" w:rsidP="00FF6D4E">
            <w:pPr>
              <w:spacing w:before="0" w:after="200" w:line="276" w:lineRule="auto"/>
              <w:jc w:val="center"/>
              <w:rPr>
                <w:rStyle w:val="HTML"/>
                <w:rFonts w:ascii="Times New Roman" w:eastAsia="Calibri" w:hAnsi="Times New Roman"/>
                <w:sz w:val="24"/>
                <w:szCs w:val="24"/>
              </w:rPr>
            </w:pPr>
            <w:r w:rsidRPr="00FF6D4E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>20</w:t>
            </w:r>
            <w:r w:rsidR="00EF58CE" w:rsidRPr="00FF6D4E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 xml:space="preserve"> баллов</w:t>
            </w:r>
          </w:p>
        </w:tc>
      </w:tr>
      <w:tr w:rsidR="00EF58CE" w:rsidRPr="00333E8C" w14:paraId="5F1CFDEE" w14:textId="77777777" w:rsidTr="00FF6D4E">
        <w:tc>
          <w:tcPr>
            <w:tcW w:w="7740" w:type="dxa"/>
          </w:tcPr>
          <w:p w14:paraId="3AFE4822" w14:textId="71710912" w:rsidR="00EF58CE" w:rsidRPr="00B0350B" w:rsidRDefault="00040665" w:rsidP="00FF6D4E">
            <w:pPr>
              <w:spacing w:before="0" w:after="200" w:line="276" w:lineRule="auto"/>
              <w:ind w:left="77"/>
              <w:jc w:val="both"/>
              <w:rPr>
                <w:rStyle w:val="HTML"/>
                <w:rFonts w:ascii="Times New Roman" w:eastAsia="Calibri" w:hAnsi="Times New Roman"/>
                <w:sz w:val="24"/>
                <w:szCs w:val="24"/>
              </w:rPr>
            </w:pPr>
            <w:r w:rsidRPr="00040665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>Опыт коммуникации по проектам в области цифровой трансформации или ИКТ</w:t>
            </w:r>
            <w:r w:rsidRPr="00B0350B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482218C4" w14:textId="4CFA03A3" w:rsidR="00EF58CE" w:rsidRPr="00FF6D4E" w:rsidRDefault="00EF58CE" w:rsidP="00FF6D4E">
            <w:pPr>
              <w:spacing w:before="0" w:after="200" w:line="276" w:lineRule="auto"/>
              <w:jc w:val="center"/>
              <w:rPr>
                <w:rStyle w:val="HTML"/>
                <w:rFonts w:ascii="Times New Roman" w:eastAsia="Calibri" w:hAnsi="Times New Roman"/>
                <w:sz w:val="24"/>
                <w:szCs w:val="24"/>
              </w:rPr>
            </w:pPr>
            <w:r w:rsidRPr="00FF6D4E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>1</w:t>
            </w:r>
            <w:r w:rsidR="00040665" w:rsidRPr="00FF6D4E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>0</w:t>
            </w:r>
            <w:r w:rsidRPr="00FF6D4E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 xml:space="preserve"> баллов</w:t>
            </w:r>
          </w:p>
        </w:tc>
      </w:tr>
      <w:tr w:rsidR="00EF58CE" w:rsidRPr="00333E8C" w14:paraId="5FA08DFC" w14:textId="77777777" w:rsidTr="00FF6D4E">
        <w:tc>
          <w:tcPr>
            <w:tcW w:w="7740" w:type="dxa"/>
          </w:tcPr>
          <w:p w14:paraId="35656BC4" w14:textId="4A3B6C8A" w:rsidR="00EF58CE" w:rsidRPr="00333E8C" w:rsidRDefault="00040665" w:rsidP="00FF6D4E">
            <w:pPr>
              <w:ind w:left="77"/>
              <w:jc w:val="both"/>
              <w:rPr>
                <w:rStyle w:val="HTML"/>
                <w:rFonts w:ascii="Times New Roman" w:eastAsia="Calibri" w:hAnsi="Times New Roman"/>
                <w:sz w:val="24"/>
                <w:szCs w:val="24"/>
              </w:rPr>
            </w:pPr>
            <w:r w:rsidRPr="00040665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>Способность управлять проектами и выполнять задачи в сжатые сроки</w:t>
            </w:r>
          </w:p>
        </w:tc>
        <w:tc>
          <w:tcPr>
            <w:tcW w:w="1440" w:type="dxa"/>
          </w:tcPr>
          <w:p w14:paraId="0EE41905" w14:textId="6508D0BE" w:rsidR="00EF58CE" w:rsidRPr="00FF6D4E" w:rsidRDefault="00EF58CE" w:rsidP="00FF6D4E">
            <w:pPr>
              <w:spacing w:before="0" w:after="200" w:line="276" w:lineRule="auto"/>
              <w:jc w:val="center"/>
              <w:rPr>
                <w:rStyle w:val="HTML"/>
                <w:rFonts w:ascii="Times New Roman" w:eastAsia="Calibri" w:hAnsi="Times New Roman"/>
                <w:sz w:val="24"/>
                <w:szCs w:val="24"/>
              </w:rPr>
            </w:pPr>
            <w:r w:rsidRPr="00FF6D4E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>1</w:t>
            </w:r>
            <w:r w:rsidR="00FF6D4E" w:rsidRPr="00FF6D4E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>0</w:t>
            </w:r>
            <w:r w:rsidRPr="00FF6D4E">
              <w:rPr>
                <w:rStyle w:val="HTML"/>
                <w:rFonts w:ascii="Times New Roman" w:eastAsia="Calibri" w:hAnsi="Times New Roman"/>
                <w:sz w:val="24"/>
                <w:szCs w:val="24"/>
              </w:rPr>
              <w:t xml:space="preserve"> баллов</w:t>
            </w:r>
          </w:p>
        </w:tc>
      </w:tr>
    </w:tbl>
    <w:p w14:paraId="7A3BE999" w14:textId="77777777" w:rsidR="004F5D2F" w:rsidRPr="00972641" w:rsidRDefault="004F5D2F" w:rsidP="00EF7658">
      <w:pPr>
        <w:pStyle w:val="ad"/>
        <w:spacing w:before="0" w:beforeAutospacing="0" w:after="0" w:afterAutospacing="0"/>
        <w:ind w:firstLine="708"/>
        <w:jc w:val="both"/>
        <w:rPr>
          <w:b/>
        </w:rPr>
      </w:pPr>
    </w:p>
    <w:p w14:paraId="0AA09836" w14:textId="12DE3508" w:rsidR="00EF7658" w:rsidRDefault="00EF7658" w:rsidP="00EF7658">
      <w:pPr>
        <w:spacing w:before="0"/>
        <w:rPr>
          <w:rFonts w:ascii="Times New Roman" w:eastAsia="Times New Roman" w:hAnsi="Times New Roman"/>
          <w:b/>
          <w:sz w:val="24"/>
          <w:szCs w:val="24"/>
        </w:rPr>
      </w:pPr>
    </w:p>
    <w:p w14:paraId="4DFC0ABC" w14:textId="6E802B83" w:rsidR="00AD5498" w:rsidRDefault="00AD5498"/>
    <w:p w14:paraId="4612252E" w14:textId="0B8EF8F9" w:rsidR="009E0A65" w:rsidRDefault="009E0A65"/>
    <w:p w14:paraId="06F21797" w14:textId="77777777" w:rsidR="009E0A65" w:rsidRDefault="009E0A65"/>
    <w:sectPr w:rsidR="009E0A65" w:rsidSect="00073DF7">
      <w:footerReference w:type="even" r:id="rId11"/>
      <w:footerReference w:type="default" r:id="rId12"/>
      <w:headerReference w:type="first" r:id="rId13"/>
      <w:pgSz w:w="11906" w:h="16838" w:code="9"/>
      <w:pgMar w:top="1152" w:right="850" w:bottom="864" w:left="1699" w:header="28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7ADD0" w14:textId="77777777" w:rsidR="00271632" w:rsidRDefault="00271632" w:rsidP="00EF7658">
      <w:pPr>
        <w:spacing w:before="0"/>
      </w:pPr>
      <w:r>
        <w:separator/>
      </w:r>
    </w:p>
  </w:endnote>
  <w:endnote w:type="continuationSeparator" w:id="0">
    <w:p w14:paraId="157A807F" w14:textId="77777777" w:rsidR="00271632" w:rsidRDefault="00271632" w:rsidP="00EF765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5F31C" w14:textId="77777777" w:rsidR="00F80E12" w:rsidRDefault="00F80E12">
    <w:pPr>
      <w:pStyle w:val="a4"/>
      <w:framePr w:wrap="around" w:vAnchor="text" w:hAnchor="margin" w:xAlign="center" w:y="1"/>
    </w:pPr>
    <w:r>
      <w:rPr>
        <w:lang w:bidi="ru-RU"/>
      </w:rPr>
      <w:fldChar w:fldCharType="begin"/>
    </w:r>
    <w:r>
      <w:rPr>
        <w:lang w:bidi="ru-RU"/>
      </w:rPr>
      <w:instrText xml:space="preserve">PAGE  </w:instrText>
    </w:r>
    <w:r>
      <w:rPr>
        <w:lang w:bidi="ru-RU"/>
      </w:rPr>
      <w:fldChar w:fldCharType="separate"/>
    </w:r>
    <w:r>
      <w:rPr>
        <w:noProof/>
        <w:lang w:bidi="ru-RU"/>
      </w:rPr>
      <w:t>0</w:t>
    </w:r>
    <w:r>
      <w:rPr>
        <w:lang w:bidi="ru-RU"/>
      </w:rPr>
      <w:fldChar w:fldCharType="end"/>
    </w:r>
  </w:p>
  <w:p w14:paraId="0CAC4A2C" w14:textId="77777777" w:rsidR="00F80E12" w:rsidRDefault="00F80E12">
    <w:pPr>
      <w:pStyle w:val="a4"/>
    </w:pPr>
  </w:p>
  <w:p w14:paraId="48A63B06" w14:textId="77777777" w:rsidR="00F80E12" w:rsidRDefault="00F80E1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13ABC" w14:textId="33BB31AC" w:rsidR="00F80E12" w:rsidRDefault="00F80E12">
    <w:pPr>
      <w:pStyle w:val="a4"/>
    </w:pPr>
    <w:r>
      <w:rPr>
        <w:lang w:bidi="ru-RU"/>
      </w:rPr>
      <w:fldChar w:fldCharType="begin"/>
    </w:r>
    <w:r>
      <w:rPr>
        <w:lang w:bidi="ru-RU"/>
      </w:rPr>
      <w:instrText xml:space="preserve"> PAGE </w:instrText>
    </w:r>
    <w:r>
      <w:rPr>
        <w:lang w:bidi="ru-RU"/>
      </w:rPr>
      <w:fldChar w:fldCharType="separate"/>
    </w:r>
    <w:r w:rsidR="002D7E6B">
      <w:rPr>
        <w:noProof/>
        <w:lang w:bidi="ru-RU"/>
      </w:rPr>
      <w:t>6</w:t>
    </w:r>
    <w:r>
      <w:rPr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BE8FA" w14:textId="77777777" w:rsidR="00271632" w:rsidRDefault="00271632" w:rsidP="00EF7658">
      <w:pPr>
        <w:spacing w:before="0"/>
      </w:pPr>
      <w:r>
        <w:separator/>
      </w:r>
    </w:p>
  </w:footnote>
  <w:footnote w:type="continuationSeparator" w:id="0">
    <w:p w14:paraId="6A53A694" w14:textId="77777777" w:rsidR="00271632" w:rsidRDefault="00271632" w:rsidP="00EF765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0" w:type="auto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7932"/>
    </w:tblGrid>
    <w:tr w:rsidR="00F80E12" w14:paraId="74F734CC" w14:textId="77777777" w:rsidTr="002C4CDB">
      <w:tc>
        <w:tcPr>
          <w:tcW w:w="2836" w:type="dxa"/>
        </w:tcPr>
        <w:p w14:paraId="75C22BD2" w14:textId="77777777" w:rsidR="00F80E12" w:rsidRDefault="00F80E12" w:rsidP="002C4CDB">
          <w:pPr>
            <w:pStyle w:val="a8"/>
          </w:pPr>
        </w:p>
      </w:tc>
      <w:tc>
        <w:tcPr>
          <w:tcW w:w="7932" w:type="dxa"/>
          <w:vAlign w:val="center"/>
        </w:tcPr>
        <w:p w14:paraId="35180150" w14:textId="77777777" w:rsidR="00F80E12" w:rsidRPr="00323DEB" w:rsidRDefault="00F80E12" w:rsidP="002C4CDB">
          <w:pPr>
            <w:jc w:val="right"/>
            <w:rPr>
              <w:rFonts w:ascii="Arial" w:hAnsi="Arial" w:cs="Arial"/>
            </w:rPr>
          </w:pPr>
        </w:p>
      </w:tc>
    </w:tr>
  </w:tbl>
  <w:p w14:paraId="4AB1750A" w14:textId="77777777" w:rsidR="00F80E12" w:rsidRDefault="00F80E12" w:rsidP="002C4CDB">
    <w:pPr>
      <w:pStyle w:val="a8"/>
      <w:ind w:hanging="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222"/>
    <w:multiLevelType w:val="multilevel"/>
    <w:tmpl w:val="A4A28806"/>
    <w:lvl w:ilvl="0">
      <w:start w:val="2"/>
      <w:numFmt w:val="decimal"/>
      <w:lvlText w:val="%1"/>
      <w:lvlJc w:val="left"/>
      <w:pPr>
        <w:ind w:left="142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5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6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992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77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0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90" w:hanging="1800"/>
      </w:pPr>
      <w:rPr>
        <w:rFonts w:hint="default"/>
        <w:b w:val="0"/>
      </w:rPr>
    </w:lvl>
  </w:abstractNum>
  <w:abstractNum w:abstractNumId="1" w15:restartNumberingAfterBreak="0">
    <w:nsid w:val="0AB1557F"/>
    <w:multiLevelType w:val="multilevel"/>
    <w:tmpl w:val="6FCEB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F2643"/>
    <w:multiLevelType w:val="multilevel"/>
    <w:tmpl w:val="FDA0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B0574"/>
    <w:multiLevelType w:val="multilevel"/>
    <w:tmpl w:val="C58C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A22F77"/>
    <w:multiLevelType w:val="multilevel"/>
    <w:tmpl w:val="FDA0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E6353"/>
    <w:multiLevelType w:val="multilevel"/>
    <w:tmpl w:val="FDA0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6B31BA"/>
    <w:multiLevelType w:val="hybridMultilevel"/>
    <w:tmpl w:val="C04EE9EC"/>
    <w:lvl w:ilvl="0" w:tplc="8D3A9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175A98"/>
    <w:multiLevelType w:val="multilevel"/>
    <w:tmpl w:val="6424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6E431C"/>
    <w:multiLevelType w:val="multilevel"/>
    <w:tmpl w:val="BABC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00C9A"/>
    <w:multiLevelType w:val="hybridMultilevel"/>
    <w:tmpl w:val="619C1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70D65"/>
    <w:multiLevelType w:val="multilevel"/>
    <w:tmpl w:val="2648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3F1384"/>
    <w:multiLevelType w:val="multilevel"/>
    <w:tmpl w:val="B852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AE39A9"/>
    <w:multiLevelType w:val="hybridMultilevel"/>
    <w:tmpl w:val="8FCC2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D461E"/>
    <w:multiLevelType w:val="hybridMultilevel"/>
    <w:tmpl w:val="1ABA95C2"/>
    <w:lvl w:ilvl="0" w:tplc="40985318">
      <w:start w:val="2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63521B1B"/>
    <w:multiLevelType w:val="multilevel"/>
    <w:tmpl w:val="0776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ED3C22"/>
    <w:multiLevelType w:val="multilevel"/>
    <w:tmpl w:val="335E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2C391D"/>
    <w:multiLevelType w:val="multilevel"/>
    <w:tmpl w:val="8BD4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609B7"/>
    <w:multiLevelType w:val="multilevel"/>
    <w:tmpl w:val="3C504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CEC6037"/>
    <w:multiLevelType w:val="multilevel"/>
    <w:tmpl w:val="D71C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7B31BC"/>
    <w:multiLevelType w:val="multilevel"/>
    <w:tmpl w:val="FDA0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182AC4"/>
    <w:multiLevelType w:val="hybridMultilevel"/>
    <w:tmpl w:val="97E4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668BC"/>
    <w:multiLevelType w:val="multilevel"/>
    <w:tmpl w:val="6200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C87D70"/>
    <w:multiLevelType w:val="multilevel"/>
    <w:tmpl w:val="E718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B6345B"/>
    <w:multiLevelType w:val="multilevel"/>
    <w:tmpl w:val="7070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E519FA"/>
    <w:multiLevelType w:val="multilevel"/>
    <w:tmpl w:val="9F1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C24D73"/>
    <w:multiLevelType w:val="multilevel"/>
    <w:tmpl w:val="FDA0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71735A"/>
    <w:multiLevelType w:val="hybridMultilevel"/>
    <w:tmpl w:val="142C4126"/>
    <w:lvl w:ilvl="0" w:tplc="30187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3"/>
  </w:num>
  <w:num w:numId="8">
    <w:abstractNumId w:val="23"/>
  </w:num>
  <w:num w:numId="9">
    <w:abstractNumId w:val="16"/>
  </w:num>
  <w:num w:numId="10">
    <w:abstractNumId w:val="10"/>
  </w:num>
  <w:num w:numId="11">
    <w:abstractNumId w:val="14"/>
  </w:num>
  <w:num w:numId="12">
    <w:abstractNumId w:val="7"/>
  </w:num>
  <w:num w:numId="13">
    <w:abstractNumId w:val="18"/>
  </w:num>
  <w:num w:numId="14">
    <w:abstractNumId w:val="24"/>
  </w:num>
  <w:num w:numId="15">
    <w:abstractNumId w:val="1"/>
  </w:num>
  <w:num w:numId="16">
    <w:abstractNumId w:val="26"/>
  </w:num>
  <w:num w:numId="17">
    <w:abstractNumId w:val="20"/>
  </w:num>
  <w:num w:numId="18">
    <w:abstractNumId w:val="8"/>
  </w:num>
  <w:num w:numId="19">
    <w:abstractNumId w:val="21"/>
  </w:num>
  <w:num w:numId="20">
    <w:abstractNumId w:val="11"/>
  </w:num>
  <w:num w:numId="21">
    <w:abstractNumId w:val="15"/>
  </w:num>
  <w:num w:numId="22">
    <w:abstractNumId w:val="22"/>
  </w:num>
  <w:num w:numId="23">
    <w:abstractNumId w:val="3"/>
  </w:num>
  <w:num w:numId="24">
    <w:abstractNumId w:val="25"/>
  </w:num>
  <w:num w:numId="25">
    <w:abstractNumId w:val="19"/>
  </w:num>
  <w:num w:numId="26">
    <w:abstractNumId w:val="5"/>
  </w:num>
  <w:num w:numId="27">
    <w:abstractNumId w:val="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DB"/>
    <w:rsid w:val="000355F6"/>
    <w:rsid w:val="00040665"/>
    <w:rsid w:val="00047FEA"/>
    <w:rsid w:val="000579EB"/>
    <w:rsid w:val="000632DB"/>
    <w:rsid w:val="0006788E"/>
    <w:rsid w:val="00073DF7"/>
    <w:rsid w:val="00076811"/>
    <w:rsid w:val="00081AAB"/>
    <w:rsid w:val="000857E3"/>
    <w:rsid w:val="0008690E"/>
    <w:rsid w:val="00093012"/>
    <w:rsid w:val="000A026A"/>
    <w:rsid w:val="000A0D0F"/>
    <w:rsid w:val="000B0937"/>
    <w:rsid w:val="000C26B6"/>
    <w:rsid w:val="000D266C"/>
    <w:rsid w:val="000E1150"/>
    <w:rsid w:val="001031DB"/>
    <w:rsid w:val="00103329"/>
    <w:rsid w:val="001133E6"/>
    <w:rsid w:val="00115881"/>
    <w:rsid w:val="00137492"/>
    <w:rsid w:val="0016374A"/>
    <w:rsid w:val="001643E7"/>
    <w:rsid w:val="001646D5"/>
    <w:rsid w:val="00166C17"/>
    <w:rsid w:val="00175103"/>
    <w:rsid w:val="0017699D"/>
    <w:rsid w:val="001832F3"/>
    <w:rsid w:val="001847B1"/>
    <w:rsid w:val="001B4A79"/>
    <w:rsid w:val="001C34A4"/>
    <w:rsid w:val="001E397A"/>
    <w:rsid w:val="001E597F"/>
    <w:rsid w:val="001F0F20"/>
    <w:rsid w:val="00224BBA"/>
    <w:rsid w:val="00227604"/>
    <w:rsid w:val="002423F7"/>
    <w:rsid w:val="00271632"/>
    <w:rsid w:val="00277BD9"/>
    <w:rsid w:val="002841AB"/>
    <w:rsid w:val="00286213"/>
    <w:rsid w:val="002A3D62"/>
    <w:rsid w:val="002A4A2E"/>
    <w:rsid w:val="002A5EC0"/>
    <w:rsid w:val="002B2017"/>
    <w:rsid w:val="002C1EB9"/>
    <w:rsid w:val="002C276E"/>
    <w:rsid w:val="002C4CDB"/>
    <w:rsid w:val="002C5F1C"/>
    <w:rsid w:val="002C7611"/>
    <w:rsid w:val="002D7E6B"/>
    <w:rsid w:val="002F22E0"/>
    <w:rsid w:val="002F7C35"/>
    <w:rsid w:val="00300A67"/>
    <w:rsid w:val="00302233"/>
    <w:rsid w:val="00306914"/>
    <w:rsid w:val="00325D60"/>
    <w:rsid w:val="003300BB"/>
    <w:rsid w:val="00333E8C"/>
    <w:rsid w:val="00347EE7"/>
    <w:rsid w:val="00354A13"/>
    <w:rsid w:val="00356F2B"/>
    <w:rsid w:val="00362C0E"/>
    <w:rsid w:val="00370861"/>
    <w:rsid w:val="003946BD"/>
    <w:rsid w:val="003A7163"/>
    <w:rsid w:val="003B2CE9"/>
    <w:rsid w:val="003C6430"/>
    <w:rsid w:val="003D7941"/>
    <w:rsid w:val="003E041D"/>
    <w:rsid w:val="003F621C"/>
    <w:rsid w:val="00410671"/>
    <w:rsid w:val="004151D9"/>
    <w:rsid w:val="00416CA3"/>
    <w:rsid w:val="00433D6A"/>
    <w:rsid w:val="00446979"/>
    <w:rsid w:val="00456006"/>
    <w:rsid w:val="00475B54"/>
    <w:rsid w:val="00476EE1"/>
    <w:rsid w:val="00484372"/>
    <w:rsid w:val="00485B9A"/>
    <w:rsid w:val="0048680F"/>
    <w:rsid w:val="004973CB"/>
    <w:rsid w:val="004B778E"/>
    <w:rsid w:val="004C1922"/>
    <w:rsid w:val="004C7D0B"/>
    <w:rsid w:val="004E2C3A"/>
    <w:rsid w:val="004F5D2F"/>
    <w:rsid w:val="005000EF"/>
    <w:rsid w:val="0051041D"/>
    <w:rsid w:val="00513861"/>
    <w:rsid w:val="005147A6"/>
    <w:rsid w:val="0054076F"/>
    <w:rsid w:val="00542560"/>
    <w:rsid w:val="00560777"/>
    <w:rsid w:val="005670BB"/>
    <w:rsid w:val="00580833"/>
    <w:rsid w:val="005820DC"/>
    <w:rsid w:val="00583411"/>
    <w:rsid w:val="005939A6"/>
    <w:rsid w:val="00595059"/>
    <w:rsid w:val="005A18F6"/>
    <w:rsid w:val="005A3AC9"/>
    <w:rsid w:val="005B0526"/>
    <w:rsid w:val="005B0736"/>
    <w:rsid w:val="005D6F30"/>
    <w:rsid w:val="005E1880"/>
    <w:rsid w:val="005E1FE5"/>
    <w:rsid w:val="005F2A35"/>
    <w:rsid w:val="00604457"/>
    <w:rsid w:val="00621BD3"/>
    <w:rsid w:val="00654CB1"/>
    <w:rsid w:val="006631F8"/>
    <w:rsid w:val="00663373"/>
    <w:rsid w:val="006763A5"/>
    <w:rsid w:val="006826F0"/>
    <w:rsid w:val="00693185"/>
    <w:rsid w:val="0069514A"/>
    <w:rsid w:val="00695830"/>
    <w:rsid w:val="00695960"/>
    <w:rsid w:val="006A6B63"/>
    <w:rsid w:val="006A7251"/>
    <w:rsid w:val="006B624A"/>
    <w:rsid w:val="006E17C3"/>
    <w:rsid w:val="006E261A"/>
    <w:rsid w:val="006E39D2"/>
    <w:rsid w:val="006F505B"/>
    <w:rsid w:val="006F62E6"/>
    <w:rsid w:val="006F6DF1"/>
    <w:rsid w:val="007009EA"/>
    <w:rsid w:val="0071089C"/>
    <w:rsid w:val="00712DCD"/>
    <w:rsid w:val="00722D7B"/>
    <w:rsid w:val="00730D05"/>
    <w:rsid w:val="0073170B"/>
    <w:rsid w:val="007329A8"/>
    <w:rsid w:val="00761107"/>
    <w:rsid w:val="00763BC0"/>
    <w:rsid w:val="00764539"/>
    <w:rsid w:val="00774718"/>
    <w:rsid w:val="00776E8F"/>
    <w:rsid w:val="0077737D"/>
    <w:rsid w:val="00781F17"/>
    <w:rsid w:val="00783029"/>
    <w:rsid w:val="00793E76"/>
    <w:rsid w:val="007B0324"/>
    <w:rsid w:val="007B3804"/>
    <w:rsid w:val="007C1EB4"/>
    <w:rsid w:val="007D62F6"/>
    <w:rsid w:val="007D76EA"/>
    <w:rsid w:val="00802753"/>
    <w:rsid w:val="00804417"/>
    <w:rsid w:val="00815E5F"/>
    <w:rsid w:val="008234AD"/>
    <w:rsid w:val="0082350C"/>
    <w:rsid w:val="00831215"/>
    <w:rsid w:val="008434A8"/>
    <w:rsid w:val="00851DF5"/>
    <w:rsid w:val="00855D67"/>
    <w:rsid w:val="00861FED"/>
    <w:rsid w:val="008676BE"/>
    <w:rsid w:val="00870DBF"/>
    <w:rsid w:val="0088157F"/>
    <w:rsid w:val="00896CF4"/>
    <w:rsid w:val="0089750F"/>
    <w:rsid w:val="008A786A"/>
    <w:rsid w:val="008B0484"/>
    <w:rsid w:val="008B3AD2"/>
    <w:rsid w:val="008B3D44"/>
    <w:rsid w:val="008B7B7A"/>
    <w:rsid w:val="008C1260"/>
    <w:rsid w:val="008C454F"/>
    <w:rsid w:val="008F0EC6"/>
    <w:rsid w:val="009023FA"/>
    <w:rsid w:val="00903611"/>
    <w:rsid w:val="009158AE"/>
    <w:rsid w:val="009238A7"/>
    <w:rsid w:val="00931130"/>
    <w:rsid w:val="00932DAE"/>
    <w:rsid w:val="00947149"/>
    <w:rsid w:val="00964D28"/>
    <w:rsid w:val="00981B23"/>
    <w:rsid w:val="00985AE2"/>
    <w:rsid w:val="009A6E5B"/>
    <w:rsid w:val="009B0FB2"/>
    <w:rsid w:val="009B28E3"/>
    <w:rsid w:val="009B5C7B"/>
    <w:rsid w:val="009B7FF8"/>
    <w:rsid w:val="009C1F38"/>
    <w:rsid w:val="009D0AF3"/>
    <w:rsid w:val="009E0A65"/>
    <w:rsid w:val="009E186A"/>
    <w:rsid w:val="009E557B"/>
    <w:rsid w:val="009F2612"/>
    <w:rsid w:val="009F3DEA"/>
    <w:rsid w:val="009F47C2"/>
    <w:rsid w:val="00A032F2"/>
    <w:rsid w:val="00A07ADD"/>
    <w:rsid w:val="00A07E26"/>
    <w:rsid w:val="00A11B84"/>
    <w:rsid w:val="00A6089F"/>
    <w:rsid w:val="00A60D0A"/>
    <w:rsid w:val="00A6289C"/>
    <w:rsid w:val="00A77DBF"/>
    <w:rsid w:val="00A8649B"/>
    <w:rsid w:val="00A931A8"/>
    <w:rsid w:val="00AB5BFD"/>
    <w:rsid w:val="00AD5498"/>
    <w:rsid w:val="00AE45A6"/>
    <w:rsid w:val="00AE6E87"/>
    <w:rsid w:val="00B0350B"/>
    <w:rsid w:val="00B123C9"/>
    <w:rsid w:val="00B13B48"/>
    <w:rsid w:val="00B24EC9"/>
    <w:rsid w:val="00B25448"/>
    <w:rsid w:val="00B254C1"/>
    <w:rsid w:val="00B31B12"/>
    <w:rsid w:val="00B33A0C"/>
    <w:rsid w:val="00B37493"/>
    <w:rsid w:val="00B37F77"/>
    <w:rsid w:val="00B46CC0"/>
    <w:rsid w:val="00B473AC"/>
    <w:rsid w:val="00B569FA"/>
    <w:rsid w:val="00B66209"/>
    <w:rsid w:val="00B70634"/>
    <w:rsid w:val="00B83222"/>
    <w:rsid w:val="00B93432"/>
    <w:rsid w:val="00B9625C"/>
    <w:rsid w:val="00BA2832"/>
    <w:rsid w:val="00BA4F1F"/>
    <w:rsid w:val="00BB33D2"/>
    <w:rsid w:val="00BB48EA"/>
    <w:rsid w:val="00BC08EC"/>
    <w:rsid w:val="00BC5550"/>
    <w:rsid w:val="00BC6FA4"/>
    <w:rsid w:val="00BE68B5"/>
    <w:rsid w:val="00C035F3"/>
    <w:rsid w:val="00C03E0C"/>
    <w:rsid w:val="00C10C76"/>
    <w:rsid w:val="00C151A0"/>
    <w:rsid w:val="00C159D1"/>
    <w:rsid w:val="00C16C42"/>
    <w:rsid w:val="00C277C0"/>
    <w:rsid w:val="00C46332"/>
    <w:rsid w:val="00C469FE"/>
    <w:rsid w:val="00C70F78"/>
    <w:rsid w:val="00CB097F"/>
    <w:rsid w:val="00CB4B0B"/>
    <w:rsid w:val="00CC128A"/>
    <w:rsid w:val="00CC23FD"/>
    <w:rsid w:val="00CD1E3F"/>
    <w:rsid w:val="00CD29B4"/>
    <w:rsid w:val="00CD4D48"/>
    <w:rsid w:val="00CD5343"/>
    <w:rsid w:val="00CE2214"/>
    <w:rsid w:val="00CE5D72"/>
    <w:rsid w:val="00CE631C"/>
    <w:rsid w:val="00D00CE3"/>
    <w:rsid w:val="00D0160F"/>
    <w:rsid w:val="00D1499F"/>
    <w:rsid w:val="00D1541D"/>
    <w:rsid w:val="00D17455"/>
    <w:rsid w:val="00D20FA0"/>
    <w:rsid w:val="00D23ACC"/>
    <w:rsid w:val="00D47F46"/>
    <w:rsid w:val="00D53725"/>
    <w:rsid w:val="00D5616D"/>
    <w:rsid w:val="00D571F9"/>
    <w:rsid w:val="00D60B3D"/>
    <w:rsid w:val="00D61701"/>
    <w:rsid w:val="00D62B8E"/>
    <w:rsid w:val="00D7692A"/>
    <w:rsid w:val="00DA1619"/>
    <w:rsid w:val="00DA62BC"/>
    <w:rsid w:val="00DC0E98"/>
    <w:rsid w:val="00DC1D1D"/>
    <w:rsid w:val="00DE5C05"/>
    <w:rsid w:val="00DF26F2"/>
    <w:rsid w:val="00DF416C"/>
    <w:rsid w:val="00DF48DC"/>
    <w:rsid w:val="00DF6334"/>
    <w:rsid w:val="00E07CAA"/>
    <w:rsid w:val="00E07DC9"/>
    <w:rsid w:val="00E2039E"/>
    <w:rsid w:val="00E25908"/>
    <w:rsid w:val="00E32DA0"/>
    <w:rsid w:val="00E520CF"/>
    <w:rsid w:val="00E56A8A"/>
    <w:rsid w:val="00E71274"/>
    <w:rsid w:val="00E81CBE"/>
    <w:rsid w:val="00E8486A"/>
    <w:rsid w:val="00E8581E"/>
    <w:rsid w:val="00EA6EF9"/>
    <w:rsid w:val="00EA75C7"/>
    <w:rsid w:val="00ED34ED"/>
    <w:rsid w:val="00EE0FAE"/>
    <w:rsid w:val="00EF12D1"/>
    <w:rsid w:val="00EF1A9C"/>
    <w:rsid w:val="00EF58CE"/>
    <w:rsid w:val="00EF7658"/>
    <w:rsid w:val="00F1473C"/>
    <w:rsid w:val="00F1777C"/>
    <w:rsid w:val="00F20115"/>
    <w:rsid w:val="00F25D0E"/>
    <w:rsid w:val="00F35D9D"/>
    <w:rsid w:val="00F701A3"/>
    <w:rsid w:val="00F73E42"/>
    <w:rsid w:val="00F80E12"/>
    <w:rsid w:val="00F91938"/>
    <w:rsid w:val="00F97978"/>
    <w:rsid w:val="00FB35CC"/>
    <w:rsid w:val="00FB6300"/>
    <w:rsid w:val="00FC31A4"/>
    <w:rsid w:val="00FC5C75"/>
    <w:rsid w:val="00FC6C5B"/>
    <w:rsid w:val="00FD371C"/>
    <w:rsid w:val="00FF6D4E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6D18B"/>
  <w15:chartTrackingRefBased/>
  <w15:docId w15:val="{28A93BB0-9C1B-400C-A340-AA382CFE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658"/>
    <w:pPr>
      <w:spacing w:before="280" w:after="0" w:line="240" w:lineRule="auto"/>
    </w:pPr>
    <w:rPr>
      <w:rFonts w:eastAsiaTheme="minorEastAsia" w:cs="Times New Roman"/>
    </w:rPr>
  </w:style>
  <w:style w:type="paragraph" w:styleId="1">
    <w:name w:val="heading 1"/>
    <w:basedOn w:val="a"/>
    <w:link w:val="10"/>
    <w:uiPriority w:val="9"/>
    <w:qFormat/>
    <w:rsid w:val="00EF7658"/>
    <w:pPr>
      <w:keepNext/>
      <w:keepLines/>
      <w:outlineLvl w:val="0"/>
    </w:pPr>
    <w:rPr>
      <w:rFonts w:asciiTheme="majorHAnsi" w:hAnsiTheme="majorHAnsi"/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8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2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4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41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658"/>
    <w:rPr>
      <w:rFonts w:asciiTheme="majorHAnsi" w:eastAsiaTheme="minorEastAsia" w:hAnsiTheme="majorHAnsi" w:cs="Times New Roman"/>
      <w:b/>
    </w:rPr>
  </w:style>
  <w:style w:type="table" w:customStyle="1" w:styleId="a3">
    <w:name w:val="Таблица записки"/>
    <w:basedOn w:val="a1"/>
    <w:uiPriority w:val="99"/>
    <w:rsid w:val="00EF7658"/>
    <w:pPr>
      <w:spacing w:before="240" w:after="0" w:line="240" w:lineRule="auto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styleId="a4">
    <w:name w:val="footer"/>
    <w:basedOn w:val="a"/>
    <w:link w:val="a5"/>
    <w:uiPriority w:val="99"/>
    <w:unhideWhenUsed/>
    <w:qFormat/>
    <w:rsid w:val="00EF7658"/>
    <w:pPr>
      <w:jc w:val="center"/>
    </w:pPr>
  </w:style>
  <w:style w:type="character" w:customStyle="1" w:styleId="a5">
    <w:name w:val="Нижний колонтитул Знак"/>
    <w:basedOn w:val="a0"/>
    <w:link w:val="a4"/>
    <w:uiPriority w:val="99"/>
    <w:rsid w:val="00EF7658"/>
    <w:rPr>
      <w:rFonts w:eastAsiaTheme="minorEastAsia" w:cs="Times New Roman"/>
    </w:rPr>
  </w:style>
  <w:style w:type="paragraph" w:styleId="a6">
    <w:name w:val="Title"/>
    <w:basedOn w:val="a"/>
    <w:link w:val="a7"/>
    <w:uiPriority w:val="2"/>
    <w:qFormat/>
    <w:rsid w:val="00EF7658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a7">
    <w:name w:val="Заголовок Знак"/>
    <w:basedOn w:val="a0"/>
    <w:link w:val="a6"/>
    <w:uiPriority w:val="2"/>
    <w:rsid w:val="00EF7658"/>
    <w:rPr>
      <w:rFonts w:asciiTheme="majorHAnsi" w:eastAsiaTheme="minorEastAsia" w:hAnsiTheme="majorHAnsi" w:cs="Times New Roman"/>
      <w:b/>
      <w:kern w:val="28"/>
      <w:sz w:val="108"/>
    </w:rPr>
  </w:style>
  <w:style w:type="paragraph" w:styleId="a8">
    <w:name w:val="header"/>
    <w:basedOn w:val="a"/>
    <w:link w:val="a9"/>
    <w:uiPriority w:val="99"/>
    <w:unhideWhenUsed/>
    <w:rsid w:val="00EF7658"/>
  </w:style>
  <w:style w:type="character" w:customStyle="1" w:styleId="a9">
    <w:name w:val="Верхний колонтитул Знак"/>
    <w:basedOn w:val="a0"/>
    <w:link w:val="a8"/>
    <w:uiPriority w:val="99"/>
    <w:rsid w:val="00EF7658"/>
    <w:rPr>
      <w:rFonts w:eastAsiaTheme="minorEastAsia" w:cs="Times New Roman"/>
    </w:rPr>
  </w:style>
  <w:style w:type="paragraph" w:styleId="aa">
    <w:name w:val="List Paragraph"/>
    <w:aliases w:val="List_Paragraph,Multilevel para_II,Akapit z listą BS,Bullet1,Bullets,List Paragraph (numbered (a)),MC Paragraphe Liste,List Bullet-OpsManual,References,Title Style 1,Normal 2,Main numbered paragraph,Body,ADB paragraph numbering,ANNEX"/>
    <w:basedOn w:val="a"/>
    <w:link w:val="ab"/>
    <w:uiPriority w:val="34"/>
    <w:unhideWhenUsed/>
    <w:qFormat/>
    <w:rsid w:val="00EF7658"/>
    <w:pPr>
      <w:ind w:left="720"/>
      <w:contextualSpacing/>
    </w:pPr>
  </w:style>
  <w:style w:type="table" w:styleId="ac">
    <w:name w:val="Table Grid"/>
    <w:basedOn w:val="a1"/>
    <w:uiPriority w:val="59"/>
    <w:rsid w:val="00EF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EF76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Абзац списка Знак"/>
    <w:aliases w:val="List_Paragraph Знак,Multilevel para_II Знак,Akapit z listą BS Знак,Bullet1 Знак,Bullets Знак,List Paragraph (numbered (a)) Знак,MC Paragraphe Liste Знак,List Bullet-OpsManual Знак,References Знак,Title Style 1 Знак,Normal 2 Знак"/>
    <w:link w:val="aa"/>
    <w:uiPriority w:val="34"/>
    <w:qFormat/>
    <w:rsid w:val="00EF7658"/>
    <w:rPr>
      <w:rFonts w:eastAsiaTheme="minorEastAsia" w:cs="Times New Roman"/>
    </w:rPr>
  </w:style>
  <w:style w:type="character" w:styleId="ae">
    <w:name w:val="annotation reference"/>
    <w:basedOn w:val="a0"/>
    <w:uiPriority w:val="99"/>
    <w:semiHidden/>
    <w:unhideWhenUsed/>
    <w:rsid w:val="00306914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306914"/>
    <w:pPr>
      <w:spacing w:before="0" w:after="160"/>
    </w:pPr>
    <w:rPr>
      <w:rFonts w:eastAsiaTheme="minorHAnsi" w:cstheme="minorBid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306914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30691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06914"/>
    <w:rPr>
      <w:rFonts w:ascii="Segoe UI" w:eastAsiaTheme="minorEastAsia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306914"/>
    <w:pPr>
      <w:spacing w:before="280" w:after="0"/>
    </w:pPr>
    <w:rPr>
      <w:rFonts w:eastAsiaTheme="minorEastAsia" w:cs="Times New Roman"/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306914"/>
    <w:rPr>
      <w:rFonts w:eastAsiaTheme="minorEastAsia" w:cs="Times New Roman"/>
      <w:b/>
      <w:bCs/>
      <w:sz w:val="20"/>
      <w:szCs w:val="20"/>
    </w:rPr>
  </w:style>
  <w:style w:type="paragraph" w:styleId="af5">
    <w:name w:val="Revision"/>
    <w:hidden/>
    <w:uiPriority w:val="99"/>
    <w:semiHidden/>
    <w:rsid w:val="00802753"/>
    <w:pPr>
      <w:spacing w:after="0" w:line="240" w:lineRule="auto"/>
    </w:pPr>
    <w:rPr>
      <w:rFonts w:eastAsiaTheme="minorEastAsia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15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6">
    <w:name w:val="Strong"/>
    <w:basedOn w:val="a0"/>
    <w:uiPriority w:val="22"/>
    <w:qFormat/>
    <w:rsid w:val="009158AE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0223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f7">
    <w:name w:val="Emphasis"/>
    <w:basedOn w:val="a0"/>
    <w:uiPriority w:val="20"/>
    <w:qFormat/>
    <w:rsid w:val="00302233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80441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4417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TML">
    <w:name w:val="HTML Typewriter"/>
    <w:rsid w:val="00EF58CE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9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18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2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7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56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5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1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0E116C8EC1E4D9E909C153125B3BB" ma:contentTypeVersion="13" ma:contentTypeDescription="Create a new document." ma:contentTypeScope="" ma:versionID="566ef0f8f72bfbee37a879e27db21d7e">
  <xsd:schema xmlns:xsd="http://www.w3.org/2001/XMLSchema" xmlns:xs="http://www.w3.org/2001/XMLSchema" xmlns:p="http://schemas.microsoft.com/office/2006/metadata/properties" xmlns:ns3="497bf03d-5bee-4673-8516-7d0490491d7c" xmlns:ns4="fa404ecf-2e9e-4d14-8304-4f34ddb5b361" targetNamespace="http://schemas.microsoft.com/office/2006/metadata/properties" ma:root="true" ma:fieldsID="65c85deb664a9ce3a5c91a54a5a91997" ns3:_="" ns4:_="">
    <xsd:import namespace="497bf03d-5bee-4673-8516-7d0490491d7c"/>
    <xsd:import namespace="fa404ecf-2e9e-4d14-8304-4f34ddb5b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bf03d-5bee-4673-8516-7d0490491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04ecf-2e9e-4d14-8304-4f34ddb5b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73E71-B679-4ECD-A849-5146EF5C0E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65EAF7-6125-413B-863C-9DBFDA152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bf03d-5bee-4673-8516-7d0490491d7c"/>
    <ds:schemaRef ds:uri="fa404ecf-2e9e-4d14-8304-4f34ddb5b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7E44C-2274-43BE-B671-EA3F507739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38E29F-7011-4B4B-B653-D60F933A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1660</Words>
  <Characters>9462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Sakkaraeva</dc:creator>
  <cp:keywords/>
  <dc:description/>
  <cp:lastModifiedBy>Kamchybek Kadyshev</cp:lastModifiedBy>
  <cp:revision>4</cp:revision>
  <cp:lastPrinted>2023-04-04T06:06:00Z</cp:lastPrinted>
  <dcterms:created xsi:type="dcterms:W3CDTF">2025-11-12T04:31:00Z</dcterms:created>
  <dcterms:modified xsi:type="dcterms:W3CDTF">2025-11-20T06:33:00Z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0x0101005FB0E116C8EC1E4D9E909C153125B3BB</vt:lpwstr>
  </property>
</Properties>
</file>